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bookmarkStart w:id="0" w:name="_GoBack"/>
      <w:bookmarkEnd w:id="0"/>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延吉海关本级</w:t>
      </w:r>
    </w:p>
    <w:p>
      <w:pPr>
        <w:jc w:val="center"/>
        <w:rPr>
          <w:b/>
          <w:sz w:val="84"/>
          <w:szCs w:val="84"/>
        </w:rPr>
      </w:pPr>
      <w:r>
        <w:rPr>
          <w:rFonts w:hint="eastAsia"/>
          <w:b/>
          <w:sz w:val="84"/>
          <w:szCs w:val="84"/>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延吉</w:t>
      </w:r>
      <w:r>
        <w:rPr>
          <w:rFonts w:hint="eastAsia"/>
          <w:b/>
          <w:sz w:val="44"/>
          <w:szCs w:val="44"/>
        </w:rPr>
        <w:t>海关</w:t>
      </w:r>
      <w:r>
        <w:rPr>
          <w:b/>
          <w:sz w:val="44"/>
          <w:szCs w:val="44"/>
        </w:rPr>
        <w:t>本级</w:t>
      </w:r>
      <w:r>
        <w:rPr>
          <w:rFonts w:hint="eastAsia"/>
          <w:b/>
          <w:sz w:val="44"/>
          <w:szCs w:val="44"/>
        </w:rPr>
        <w:t>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延吉</w:t>
      </w:r>
      <w:r>
        <w:rPr>
          <w:rFonts w:hint="eastAsia"/>
          <w:sz w:val="36"/>
          <w:szCs w:val="36"/>
        </w:rPr>
        <w:t>海关</w:t>
      </w:r>
      <w:r>
        <w:rPr>
          <w:sz w:val="36"/>
          <w:szCs w:val="36"/>
        </w:rPr>
        <w:t>本级</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延吉</w:t>
      </w:r>
      <w:r>
        <w:rPr>
          <w:rFonts w:hint="eastAsia"/>
          <w:b/>
          <w:sz w:val="44"/>
          <w:szCs w:val="44"/>
        </w:rPr>
        <w:t>海关</w:t>
      </w:r>
      <w:r>
        <w:rPr>
          <w:b/>
          <w:sz w:val="44"/>
          <w:szCs w:val="44"/>
        </w:rPr>
        <w:t>本级2025</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延吉</w:t>
      </w:r>
      <w:r>
        <w:rPr>
          <w:rFonts w:hint="eastAsia"/>
          <w:b/>
          <w:sz w:val="44"/>
          <w:szCs w:val="44"/>
        </w:rPr>
        <w:t>海关</w:t>
      </w:r>
      <w:r>
        <w:rPr>
          <w:b/>
          <w:sz w:val="44"/>
          <w:szCs w:val="44"/>
        </w:rPr>
        <w:t>本级2025</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formProt w:val="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延吉</w:t>
      </w:r>
      <w:r>
        <w:rPr>
          <w:rFonts w:hint="eastAsia"/>
          <w:b/>
          <w:sz w:val="84"/>
          <w:szCs w:val="84"/>
        </w:rPr>
        <w:t>海关</w:t>
      </w:r>
      <w:r>
        <w:rPr>
          <w:b/>
          <w:sz w:val="84"/>
          <w:szCs w:val="84"/>
        </w:rPr>
        <w:t>本级</w:t>
      </w:r>
    </w:p>
    <w:p>
      <w:pPr>
        <w:jc w:val="center"/>
        <w:rPr>
          <w:b/>
          <w:sz w:val="84"/>
          <w:szCs w:val="84"/>
        </w:rPr>
      </w:pPr>
      <w:r>
        <w:rPr>
          <w:b/>
          <w:sz w:val="84"/>
          <w:szCs w:val="84"/>
        </w:rPr>
        <w:t>部门</w:t>
      </w:r>
      <w:r>
        <w:rPr>
          <w:rFonts w:hint="eastAsia"/>
          <w:b/>
          <w:sz w:val="84"/>
          <w:szCs w:val="84"/>
        </w:rPr>
        <w:t>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ascii="方正仿宋_GBK" w:eastAsia="方正仿宋_GBK" w:cs="仿宋_GB312" w:hint="eastAsia"/>
          <w:sz w:val="32"/>
          <w:szCs w:val="32"/>
          <w:lang w:bidi="ar-SA"/>
        </w:rPr>
      </w:pPr>
      <w:r>
        <w:rPr>
          <w:rFonts w:ascii="方正仿宋_GBK" w:eastAsia="方正仿宋_GBK" w:cs="仿宋_GB312" w:hint="eastAsia"/>
          <w:sz w:val="32"/>
          <w:szCs w:val="32"/>
          <w:lang w:bidi="ar-SA"/>
        </w:rPr>
        <w:t>延吉海关是受长春海关直接领导，按授权负责指定口岸和区域范围内海关各类管理工作的执行机构。主要负责党的基层组织建设和干部队伍建设；办理具体海关业务，反馈执法作业结果；完成长春海关交办的其他工作。</w:t>
      </w:r>
    </w:p>
    <w:p>
      <w:pPr>
        <w:autoSpaceDN w:val="0"/>
        <w:spacing w:line="560" w:lineRule="exact"/>
        <w:ind w:firstLineChars="200" w:firstLine="640"/>
        <w:rPr>
          <w:rFonts w:eastAsia="方正仿宋_GBK"/>
          <w:sz w:val="32"/>
          <w:szCs w:val="32"/>
        </w:rPr>
      </w:pPr>
      <w:r>
        <w:rPr>
          <w:rFonts w:ascii="方正仿宋_GBK" w:eastAsia="方正仿宋_GBK" w:cs="仿宋_GB312" w:hint="eastAsia"/>
          <w:sz w:val="32"/>
          <w:szCs w:val="32"/>
          <w:lang w:bidi="ar-SA"/>
        </w:rPr>
        <w:t>机构规格为正处级，机构类型为偏口岸综合型，管辖范围为：负责延边州行政区划内的属地和口岸相关海关业务（按有关规定实施集约化管理的审批备案业务和稽查业务除外，珲春市、安图县行政区划内的属地和口岸相关海关业务除外，图们市、龙井市行政区划内的口岸相关海关业务除外）。</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延吉</w:t>
      </w:r>
      <w:r>
        <w:rPr>
          <w:rFonts w:ascii="方正黑体_GBK" w:eastAsia="方正黑体_GBK" w:cs="方正黑体_GBK" w:hint="eastAsia"/>
          <w:sz w:val="32"/>
          <w:szCs w:val="32"/>
        </w:rPr>
        <w:t>海关</w:t>
      </w:r>
      <w:r>
        <w:rPr>
          <w:rFonts w:ascii="方正黑体_GBK" w:eastAsia="方正黑体_GBK" w:cs="方正黑体_GBK"/>
          <w:sz w:val="32"/>
          <w:szCs w:val="32"/>
        </w:rPr>
        <w:t>本级</w:t>
      </w:r>
      <w:r>
        <w:rPr>
          <w:rFonts w:ascii="方正黑体_GBK" w:eastAsia="方正黑体_GBK" w:cs="方正黑体_GBK" w:hint="eastAsia"/>
          <w:sz w:val="32"/>
          <w:szCs w:val="32"/>
        </w:rPr>
        <w:t>单位构成情况</w:t>
      </w:r>
    </w:p>
    <w:p>
      <w:pPr>
        <w:autoSpaceDN w:val="0"/>
        <w:spacing w:line="560" w:lineRule="exact"/>
        <w:ind w:firstLineChars="200" w:firstLine="640"/>
        <w:rPr>
          <w:rFonts w:eastAsia="方正仿宋_GBK"/>
          <w:sz w:val="32"/>
          <w:szCs w:val="32"/>
        </w:rPr>
      </w:pPr>
      <w:r>
        <w:rPr>
          <w:rFonts w:eastAsia="方正仿宋_GBK"/>
          <w:sz w:val="32"/>
          <w:szCs w:val="32"/>
        </w:rPr>
        <w:t>延吉海关设下列</w:t>
      </w:r>
      <w:r>
        <w:rPr>
          <w:rFonts w:ascii="Times New Roman" w:eastAsia="方正仿宋_GBK" w:cs="Times New Roman" w:hAnsi="Times New Roman"/>
          <w:sz w:val="32"/>
          <w:szCs w:val="32"/>
          <w:lang w:bidi="ar-SA"/>
        </w:rPr>
        <w:t>19</w:t>
      </w:r>
      <w:r>
        <w:rPr>
          <w:rFonts w:eastAsia="方正仿宋_GBK"/>
          <w:sz w:val="32"/>
          <w:szCs w:val="32"/>
        </w:rPr>
        <w:t>个正科级内设机构，包括：办公室（党委办公室）、人事政工科（党委组织宣传部）、综合保障科、综合业务一科、综合业务二科、监管一科、监管二科、企业管理和稽核查科、风险监控科、邮局监管一科、邮局监管二科、南坪口岸综合业务科、南坪口岸监管科、古城里口岸综合业务科、古城里口岸监管科、快件综合业务科、快件监管科、保税物流中心监管科、敦化监管科。</w:t>
      </w:r>
    </w:p>
    <w:p>
      <w:pPr>
        <w:autoSpaceDN w:val="0"/>
        <w:spacing w:line="560" w:lineRule="exact"/>
        <w:ind w:firstLineChars="200" w:firstLine="640"/>
        <w:rPr>
          <w:rFonts w:eastAsia="方正仿宋_GBK"/>
          <w:sz w:val="32"/>
          <w:szCs w:val="32"/>
        </w:rPr>
      </w:pPr>
      <w:r>
        <w:rPr>
          <w:rFonts w:eastAsia="方正仿宋_GBK"/>
          <w:sz w:val="32"/>
          <w:szCs w:val="32"/>
        </w:rPr>
        <w:t>延吉海关驻机场办事处下设</w:t>
      </w:r>
      <w:r>
        <w:rPr>
          <w:rFonts w:ascii="Times New Roman" w:eastAsia="方正仿宋_GBK" w:cs="Times New Roman" w:hAnsi="Times New Roman"/>
          <w:sz w:val="32"/>
          <w:szCs w:val="32"/>
          <w:lang w:bidi="ar-SA"/>
        </w:rPr>
        <w:t>5</w:t>
      </w:r>
      <w:r>
        <w:rPr>
          <w:rFonts w:eastAsia="方正仿宋_GBK"/>
          <w:sz w:val="32"/>
          <w:szCs w:val="32"/>
        </w:rPr>
        <w:t>个正科级派驻机构，包括：驻机场办事处综合业务科、驻机场办事处监管科、驻机场办事处旅检一科、驻机场办事处旅检二科、驻机场办事处旅检三科。</w:t>
      </w:r>
    </w:p>
    <w:p>
      <w:pPr>
        <w:spacing w:line="560" w:lineRule="exact"/>
        <w:ind w:firstLineChars="200" w:firstLine="640"/>
        <w:rPr>
          <w:rFonts w:eastAsia="方正仿宋_GBK"/>
          <w:sz w:val="32"/>
          <w:szCs w:val="32"/>
        </w:rPr>
      </w:pPr>
      <w:r>
        <w:rPr>
          <w:rFonts w:eastAsia="方正仿宋_GBK"/>
          <w:sz w:val="32"/>
          <w:szCs w:val="32"/>
        </w:rPr>
        <w:t>纳入延吉海关本级2025年部门预算编制范围的单位如下：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89"/>
        <w:gridCol w:w="6839"/>
      </w:tblGrid>
      <w:tr>
        <w:tc>
          <w:tcPr>
            <w:tcW w:w="1689" w:type="dxa"/>
            <w:tcBorders>
              <w:tl2br w:val="nil"/>
              <w:tr2bl w:val="nil"/>
            </w:tcBorders>
          </w:tcPr>
          <w:p>
            <w:pPr>
              <w:pStyle w:val="4097"/>
              <w:jc w:val="center"/>
              <w:rPr>
                <w:rFonts w:ascii="仿宋" w:eastAsia="仿宋" w:cs="仿宋" w:hint="eastAsia"/>
                <w:sz w:val="32"/>
                <w:szCs w:val="32"/>
                <w:lang w:bidi="ar-SA"/>
              </w:rPr>
            </w:pPr>
            <w:r>
              <w:rPr>
                <w:rFonts w:ascii="仿宋" w:eastAsia="仿宋" w:cs="仿宋" w:hint="eastAsia"/>
                <w:sz w:val="32"/>
                <w:szCs w:val="32"/>
                <w:lang w:bidi="ar-SA"/>
              </w:rPr>
              <w:t>序号</w:t>
            </w:r>
          </w:p>
        </w:tc>
        <w:tc>
          <w:tcPr>
            <w:tcW w:w="6839" w:type="dxa"/>
            <w:tcBorders>
              <w:tl2br w:val="nil"/>
              <w:tr2bl w:val="nil"/>
            </w:tcBorders>
          </w:tcPr>
          <w:p>
            <w:pPr>
              <w:pStyle w:val="4096"/>
              <w:jc w:val="center"/>
              <w:rPr>
                <w:rFonts w:ascii="仿宋" w:eastAsia="仿宋" w:cs="仿宋" w:hint="eastAsia"/>
                <w:sz w:val="32"/>
                <w:szCs w:val="32"/>
                <w:lang w:bidi="ar-SA"/>
              </w:rPr>
            </w:pPr>
            <w:r>
              <w:rPr>
                <w:rFonts w:ascii="仿宋" w:eastAsia="仿宋" w:cs="仿宋" w:hint="eastAsia"/>
                <w:sz w:val="32"/>
                <w:szCs w:val="32"/>
                <w:lang w:bidi="ar-SA"/>
              </w:rPr>
              <w:t>单位</w:t>
            </w:r>
          </w:p>
        </w:tc>
      </w:tr>
      <w:tr>
        <w:tc>
          <w:tcPr>
            <w:tcW w:w="1689" w:type="dxa"/>
            <w:tcBorders>
              <w:tl2br w:val="nil"/>
              <w:tr2bl w:val="nil"/>
            </w:tcBorders>
          </w:tcPr>
          <w:p>
            <w:pPr>
              <w:pStyle w:val="4095"/>
              <w:jc w:val="center"/>
              <w:rPr>
                <w:rFonts w:ascii="Times New Roman" w:eastAsia="仿宋" w:cs="Times New Roman" w:hAnsi="Times New Roman"/>
                <w:sz w:val="32"/>
                <w:szCs w:val="32"/>
                <w:lang w:bidi="ar-SA"/>
              </w:rPr>
            </w:pPr>
            <w:r>
              <w:rPr>
                <w:rFonts w:ascii="Times New Roman" w:eastAsia="仿宋" w:cs="Times New Roman" w:hAnsi="Times New Roman"/>
                <w:sz w:val="32"/>
                <w:szCs w:val="32"/>
                <w:lang w:bidi="ar-SA"/>
              </w:rPr>
              <w:t>1</w:t>
            </w:r>
          </w:p>
        </w:tc>
        <w:tc>
          <w:tcPr>
            <w:tcW w:w="6839" w:type="dxa"/>
            <w:tcBorders>
              <w:tl2br w:val="nil"/>
              <w:tr2bl w:val="nil"/>
            </w:tcBorders>
          </w:tcPr>
          <w:p>
            <w:pPr>
              <w:pStyle w:val="4094"/>
              <w:jc w:val="center"/>
              <w:rPr>
                <w:rFonts w:ascii="方正仿宋_GBK" w:eastAsia="方正仿宋_GBK" w:cs="仿宋" w:hint="eastAsia"/>
                <w:sz w:val="32"/>
                <w:szCs w:val="32"/>
                <w:lang w:bidi="ar-SA"/>
              </w:rPr>
            </w:pPr>
            <w:r>
              <w:rPr>
                <w:rFonts w:ascii="方正仿宋_GBK" w:eastAsia="方正仿宋_GBK" w:cs="仿宋" w:hint="eastAsia"/>
                <w:sz w:val="32"/>
                <w:szCs w:val="32"/>
                <w:lang w:bidi="ar-SA"/>
              </w:rPr>
              <w:t>中华人民共和国延吉海关本级</w:t>
            </w: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formProt w:val="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延吉</w:t>
      </w:r>
      <w:r>
        <w:rPr>
          <w:rFonts w:hint="eastAsia"/>
          <w:b/>
          <w:sz w:val="72"/>
          <w:szCs w:val="72"/>
        </w:rPr>
        <w:t>海关</w:t>
      </w:r>
      <w:r>
        <w:rPr>
          <w:b/>
          <w:sz w:val="72"/>
          <w:szCs w:val="72"/>
        </w:rPr>
        <w:t>本级2025</w:t>
      </w:r>
      <w:r>
        <w:rPr>
          <w:rFonts w:hint="eastAsia"/>
          <w:b/>
          <w:sz w:val="72"/>
          <w:szCs w:val="72"/>
        </w:rPr>
        <w:t>年</w:t>
      </w:r>
    </w:p>
    <w:p>
      <w:pPr>
        <w:jc w:val="center"/>
        <w:rPr>
          <w:b/>
          <w:sz w:val="72"/>
          <w:szCs w:val="72"/>
        </w:rPr>
        <w:sectPr>
          <w:pgSz w:w="11906" w:h="16838"/>
          <w:pgMar w:top="1440" w:right="1797" w:bottom="1440" w:left="1797" w:header="851" w:footer="992" w:gutter="0"/>
          <w:formProt w:val="0"/>
          <w:docGrid w:type="linesAndChars" w:linePitch="312" w:charSpace="0"/>
        </w:sectPr>
      </w:pPr>
      <w:r>
        <w:rPr>
          <w:rFonts w:hint="eastAsia"/>
          <w:b/>
          <w:sz w:val="72"/>
          <w:szCs w:val="72"/>
        </w:rPr>
        <w:t>部门预算表</w:t>
      </w: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5"/>
        <w:gridCol w:w="4278"/>
        <w:gridCol w:w="4743"/>
        <w:gridCol w:w="2966"/>
      </w:tblGrid>
      <w:tr>
        <w:trPr>
          <w:trHeight w:val="170"/>
        </w:trPr>
        <w:tc>
          <w:tcPr>
            <w:tcW w:w="1161" w:type="pct"/>
            <w:tcBorders>
              <w:top w:val="nil"/>
              <w:left w:val="nil"/>
              <w:bottom w:val="nil"/>
              <w:right w:val="nil"/>
            </w:tcBorders>
            <w:noWrap/>
            <w:vAlign w:val="center"/>
          </w:tcPr>
          <w:p>
            <w:pPr>
              <w:rPr>
                <w:sz w:val="20"/>
              </w:rPr>
            </w:pPr>
            <w:bookmarkStart w:id="1" w:name="RANGE!A1:D18"/>
            <w:bookmarkEnd w:id="1"/>
          </w:p>
        </w:tc>
        <w:tc>
          <w:tcPr>
            <w:tcW w:w="1369"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49"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5000" w:type="pct"/>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2531" w:type="pct"/>
            <w:gridSpan w:val="2"/>
            <w:tcBorders>
              <w:top w:val="nil"/>
              <w:left w:val="nil"/>
              <w:bottom w:val="single" w:sz="4" w:space="0" w:color="auto"/>
              <w:right w:val="nil"/>
            </w:tcBorders>
            <w:noWrap/>
            <w:vAlign w:val="center"/>
          </w:tcPr>
          <w:p>
            <w:pPr>
              <w:rPr>
                <w:color w:val="000000"/>
                <w:szCs w:val="21"/>
              </w:rPr>
            </w:pPr>
          </w:p>
        </w:tc>
        <w:tc>
          <w:tcPr>
            <w:tcW w:w="2468" w:type="pct"/>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2468"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1369" w:type="pct"/>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5,938.41</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4,319.44</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w:t>
            </w:r>
            <w:r>
              <w:rPr>
                <w:rFonts w:hint="eastAsia"/>
                <w:color w:val="000000"/>
                <w:sz w:val="24"/>
              </w:rPr>
              <w:t>、公共安全支出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730.55</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1369"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w:t>
            </w:r>
            <w:r>
              <w:rPr>
                <w:rFonts w:hint="eastAsia"/>
                <w:color w:val="000000"/>
                <w:sz w:val="24"/>
              </w:rPr>
              <w:t>、社会保障和就业支出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474.70</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1369"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w:t>
            </w:r>
            <w:r>
              <w:rPr>
                <w:rFonts w:hint="eastAsia"/>
                <w:color w:val="000000"/>
                <w:sz w:val="24"/>
              </w:rPr>
              <w:t>、卫生健康支出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144.34</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1369"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w:t>
            </w:r>
            <w:r>
              <w:rPr>
                <w:rFonts w:hint="eastAsia"/>
                <w:color w:val="000000"/>
                <w:sz w:val="24"/>
              </w:rPr>
              <w:t>、住房保障支出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797.30</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341.00</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w:t>
            </w:r>
            <w:r>
              <w:rPr>
                <w:rFonts w:hint="eastAsia"/>
                <w:color w:val="000000"/>
                <w:sz w:val="24"/>
              </w:rPr>
              <w:t>、其他支出</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0.15</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4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6,279.41</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94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6,466.48</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1369"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结转下年（非财政拨款）</w:t>
            </w:r>
          </w:p>
        </w:tc>
        <w:tc>
          <w:tcPr>
            <w:tcW w:w="949"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55.12</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1369"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242.19</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4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p>
        </w:tc>
        <w:tc>
          <w:tcPr>
            <w:tcW w:w="94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136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6,521.60</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949"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6,521.60</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0"/>
              <w:rPr>
                <w:color w:val="000000"/>
                <w:szCs w:val="21"/>
              </w:rPr>
            </w:pPr>
          </w:p>
        </w:tc>
        <w:tc>
          <w:tcPr>
            <w:tcW w:w="13205"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tcBorders>
              <w:left w:val="single" w:sz="4" w:space="0" w:color="000000"/>
              <w:right w:val="single" w:sz="4" w:space="0" w:color="000000"/>
            </w:tcBorders>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tcBorders>
              <w:left w:val="single" w:sz="4" w:space="0" w:color="000000"/>
              <w:right w:val="single" w:sz="4" w:space="0" w:color="000000"/>
            </w:tcBorders>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kern w:val="0"/>
                <w:sz w:val="24"/>
              </w:rPr>
            </w:pPr>
            <w:r>
              <w:rPr>
                <w:color w:val="000000"/>
                <w:kern w:val="0"/>
                <w:sz w:val="24"/>
              </w:rPr>
              <w:t>6,521.60</w:t>
            </w:r>
          </w:p>
        </w:tc>
        <w:tc>
          <w:tcPr>
            <w:tcW w:w="1389" w:type="dxa"/>
            <w:tcBorders>
              <w:left w:val="single" w:sz="4" w:space="0" w:color="000000"/>
              <w:right w:val="single" w:sz="4" w:space="0" w:color="000000"/>
            </w:tcBorders>
            <w:vAlign w:val="center"/>
          </w:tcPr>
          <w:p>
            <w:pPr>
              <w:widowControl/>
              <w:jc w:val="center"/>
              <w:textAlignment w:val="center"/>
              <w:rPr>
                <w:color w:val="000000"/>
                <w:kern w:val="0"/>
                <w:sz w:val="24"/>
              </w:rPr>
            </w:pPr>
            <w:r>
              <w:rPr>
                <w:color w:val="000000"/>
                <w:kern w:val="0"/>
                <w:sz w:val="24"/>
              </w:rPr>
              <w:t>242.19</w:t>
            </w:r>
          </w:p>
        </w:tc>
        <w:tc>
          <w:tcPr>
            <w:tcW w:w="1822" w:type="dxa"/>
            <w:tcBorders>
              <w:left w:val="single" w:sz="4" w:space="0" w:color="000000"/>
              <w:right w:val="single" w:sz="4" w:space="0" w:color="000000"/>
            </w:tcBorders>
            <w:vAlign w:val="center"/>
          </w:tcPr>
          <w:p>
            <w:pPr>
              <w:widowControl/>
              <w:jc w:val="center"/>
              <w:textAlignment w:val="center"/>
              <w:rPr>
                <w:color w:val="000000"/>
                <w:kern w:val="0"/>
                <w:sz w:val="24"/>
              </w:rPr>
            </w:pPr>
            <w:r>
              <w:rPr>
                <w:color w:val="000000"/>
                <w:kern w:val="0"/>
                <w:sz w:val="24"/>
              </w:rPr>
              <w:t>5,938.41</w:t>
            </w:r>
          </w:p>
        </w:tc>
        <w:tc>
          <w:tcPr>
            <w:tcW w:w="1533" w:type="dxa"/>
            <w:tcBorders>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1011" w:type="dxa"/>
            <w:tcBorders>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1100" w:type="dxa"/>
            <w:tcBorders>
              <w:left w:val="single" w:sz="4" w:space="0" w:color="000000"/>
              <w:right w:val="single" w:sz="4" w:space="0" w:color="000000"/>
            </w:tcBorders>
            <w:vAlign w:val="center"/>
          </w:tcPr>
          <w:p>
            <w:pPr>
              <w:widowControl/>
              <w:jc w:val="center"/>
              <w:textAlignment w:val="center"/>
              <w:rPr>
                <w:color w:val="000000"/>
                <w:kern w:val="0"/>
                <w:sz w:val="24"/>
              </w:rPr>
            </w:pPr>
          </w:p>
        </w:tc>
        <w:tc>
          <w:tcPr>
            <w:tcW w:w="1241" w:type="dxa"/>
            <w:tcBorders>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992" w:type="dxa"/>
            <w:tcBorders>
              <w:left w:val="single" w:sz="4" w:space="0" w:color="000000"/>
              <w:right w:val="single" w:sz="4" w:space="0" w:color="000000"/>
            </w:tcBorders>
            <w:vAlign w:val="center"/>
          </w:tcPr>
          <w:p>
            <w:pPr>
              <w:widowControl/>
              <w:jc w:val="center"/>
              <w:textAlignment w:val="center"/>
              <w:rPr>
                <w:color w:val="000000"/>
                <w:kern w:val="0"/>
                <w:sz w:val="24"/>
              </w:rPr>
            </w:pPr>
          </w:p>
        </w:tc>
        <w:tc>
          <w:tcPr>
            <w:tcW w:w="851" w:type="dxa"/>
            <w:tcBorders>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p>
        </w:tc>
        <w:tc>
          <w:tcPr>
            <w:tcW w:w="994" w:type="dxa"/>
            <w:tcBorders>
              <w:left w:val="single" w:sz="4" w:space="0" w:color="000000"/>
              <w:right w:val="single" w:sz="4" w:space="0" w:color="000000"/>
            </w:tcBorders>
            <w:vAlign w:val="center"/>
          </w:tcPr>
          <w:p>
            <w:pPr>
              <w:pStyle w:val="2288"/>
              <w:jc w:val="center"/>
              <w:rPr>
                <w:rFonts w:ascii="Times New Roman" w:eastAsia="宋体" w:cs="Times New Roman" w:hAnsi="Times New Roman"/>
                <w:snapToGrid/>
                <w:sz w:val="24"/>
                <w:szCs w:val="24"/>
              </w:rPr>
            </w:pPr>
            <w:r>
              <w:rPr>
                <w:rFonts w:ascii="Times New Roman" w:eastAsia="宋体" w:cs="Times New Roman" w:hAnsi="Times New Roman"/>
                <w:snapToGrid/>
                <w:sz w:val="24"/>
                <w:szCs w:val="24"/>
              </w:rPr>
              <w:t>240.00</w:t>
            </w:r>
          </w:p>
        </w:tc>
        <w:tc>
          <w:tcPr>
            <w:tcW w:w="1411" w:type="dxa"/>
            <w:tcBorders>
              <w:left w:val="single" w:sz="4" w:space="0" w:color="000000"/>
              <w:right w:val="single" w:sz="4" w:space="0" w:color="000000"/>
            </w:tcBorders>
            <w:vAlign w:val="center"/>
          </w:tcPr>
          <w:p>
            <w:pPr>
              <w:widowControl/>
              <w:jc w:val="center"/>
              <w:rPr>
                <w:color w:val="000000"/>
                <w:kern w:val="0"/>
                <w:sz w:val="24"/>
              </w:rPr>
            </w:pPr>
            <w:r>
              <w:rPr>
                <w:color w:val="000000"/>
                <w:kern w:val="0"/>
                <w:sz w:val="24"/>
              </w:rPr>
              <w:t>101.00</w:t>
            </w:r>
          </w:p>
        </w:tc>
        <w:tc>
          <w:tcPr>
            <w:tcW w:w="1605" w:type="dxa"/>
            <w:vAlign w:val="center"/>
          </w:tcPr>
          <w:p>
            <w:pPr>
              <w:widowControl/>
              <w:jc w:val="center"/>
              <w:textAlignment w:val="center"/>
              <w:rPr>
                <w:color w:val="000000"/>
                <w:kern w:val="0"/>
                <w:sz w:val="24"/>
              </w:rPr>
            </w:pPr>
          </w:p>
        </w:tc>
      </w:tr>
    </w:tbl>
    <w:p>
      <w:pPr>
        <w:pStyle w:val="2288"/>
        <w:rPr>
          <w:rFonts w:ascii="Times New Roman" w:eastAsia="宋体" w:hAnsi="Times New Roman"/>
        </w:rPr>
        <w:sectPr>
          <w:pgSz w:w="16840" w:h="11907"/>
          <w:pgMar w:top="907" w:right="720" w:bottom="680" w:left="720" w:header="0" w:footer="0" w:gutter="0"/>
          <w:formProt w:val="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1"/>
        <w:gridCol w:w="3091"/>
        <w:gridCol w:w="1271"/>
        <w:gridCol w:w="1334"/>
        <w:gridCol w:w="1184"/>
        <w:gridCol w:w="916"/>
        <w:gridCol w:w="960"/>
        <w:gridCol w:w="1016"/>
      </w:tblGrid>
      <w:tr>
        <w:trPr>
          <w:trHeight w:val="895"/>
        </w:trPr>
        <w:tc>
          <w:tcPr>
            <w:tcW w:w="1221" w:type="dxa"/>
            <w:vAlign w:val="center"/>
          </w:tcPr>
          <w:p>
            <w:pPr>
              <w:pStyle w:val="3486"/>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vAlign w:val="center"/>
          </w:tcPr>
          <w:p>
            <w:pPr>
              <w:pStyle w:val="3485"/>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pPr>
              <w:pStyle w:val="3484"/>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pPr>
              <w:pStyle w:val="3483"/>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pPr>
              <w:pStyle w:val="3482"/>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pPr>
              <w:pStyle w:val="3481"/>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pPr>
              <w:pStyle w:val="348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pPr>
              <w:pStyle w:val="3479"/>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3"/>
        </w:trPr>
        <w:tc>
          <w:tcPr>
            <w:tcW w:w="1221" w:type="dxa"/>
            <w:vAlign w:val="center"/>
          </w:tcPr>
          <w:p>
            <w:pPr>
              <w:widowControl/>
              <w:jc w:val="left"/>
              <w:rPr>
                <w:b/>
                <w:kern w:val="0"/>
                <w:sz w:val="18"/>
                <w:szCs w:val="18"/>
              </w:rPr>
            </w:pPr>
            <w:r>
              <w:rPr>
                <w:rFonts w:hint="eastAsia"/>
                <w:b/>
                <w:sz w:val="18"/>
                <w:szCs w:val="18"/>
              </w:rPr>
              <w:t>201</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一般公共服务支出</w:t>
            </w:r>
          </w:p>
        </w:tc>
        <w:tc>
          <w:tcPr>
            <w:tcW w:w="1271"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4,319.44</w:t>
            </w:r>
          </w:p>
        </w:tc>
        <w:tc>
          <w:tcPr>
            <w:tcW w:w="1334"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hint="eastAsia"/>
                <w:b/>
                <w:sz w:val="18"/>
                <w:szCs w:val="18"/>
              </w:rPr>
              <w:t>2,619.67</w:t>
            </w:r>
          </w:p>
        </w:tc>
        <w:tc>
          <w:tcPr>
            <w:tcW w:w="1184"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1,459.77</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240.00</w:t>
            </w:r>
          </w:p>
        </w:tc>
      </w:tr>
      <w:tr>
        <w:trPr>
          <w:trHeight w:val="283"/>
        </w:trPr>
        <w:tc>
          <w:tcPr>
            <w:tcW w:w="1221" w:type="dxa"/>
            <w:vAlign w:val="center"/>
          </w:tcPr>
          <w:p>
            <w:pPr>
              <w:jc w:val="left"/>
              <w:rPr>
                <w:b/>
                <w:sz w:val="18"/>
                <w:szCs w:val="18"/>
              </w:rPr>
            </w:pPr>
            <w:r>
              <w:rPr>
                <w:rFonts w:hint="eastAsia"/>
                <w:b/>
                <w:sz w:val="18"/>
                <w:szCs w:val="18"/>
              </w:rPr>
              <w:t xml:space="preserve">  20109</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 xml:space="preserve">  海关事务</w:t>
            </w:r>
          </w:p>
        </w:tc>
        <w:tc>
          <w:tcPr>
            <w:tcW w:w="1271" w:type="dxa"/>
            <w:tcBorders>
              <w:left w:val="single" w:sz="4" w:space="0" w:color="000000"/>
              <w:right w:val="single" w:sz="4" w:space="0" w:color="000000"/>
            </w:tcBorders>
            <w:vAlign w:val="center"/>
          </w:tcPr>
          <w:p>
            <w:pPr>
              <w:pStyle w:val="4098"/>
              <w:ind w:leftChars="100" w:left="210"/>
              <w:jc w:val="right"/>
              <w:rPr>
                <w:rFonts w:ascii="Times New Roman" w:eastAsia="宋体" w:hAnsi="Times New Roman"/>
                <w:b/>
                <w:sz w:val="18"/>
                <w:szCs w:val="18"/>
              </w:rPr>
            </w:pPr>
            <w:r>
              <w:rPr>
                <w:rFonts w:ascii="Times New Roman" w:eastAsia="宋体" w:hAnsi="Times New Roman"/>
                <w:b/>
                <w:sz w:val="18"/>
                <w:szCs w:val="18"/>
              </w:rPr>
              <w:t>4,319.44</w:t>
            </w:r>
          </w:p>
        </w:tc>
        <w:tc>
          <w:tcPr>
            <w:tcW w:w="1334" w:type="dxa"/>
            <w:tcBorders>
              <w:left w:val="single" w:sz="4" w:space="0" w:color="000000"/>
              <w:right w:val="single" w:sz="4" w:space="0" w:color="000000"/>
            </w:tcBorders>
            <w:vAlign w:val="center"/>
          </w:tcPr>
          <w:p>
            <w:pPr>
              <w:pStyle w:val="4099"/>
              <w:ind w:leftChars="100" w:left="210"/>
              <w:jc w:val="right"/>
              <w:rPr>
                <w:rFonts w:ascii="Times New Roman" w:eastAsia="宋体" w:hAnsi="Times New Roman"/>
                <w:b/>
                <w:sz w:val="18"/>
                <w:szCs w:val="18"/>
              </w:rPr>
            </w:pPr>
            <w:r>
              <w:rPr>
                <w:rFonts w:ascii="Times New Roman" w:eastAsia="宋体" w:hAnsi="Times New Roman" w:hint="eastAsia"/>
                <w:b/>
                <w:sz w:val="18"/>
                <w:szCs w:val="18"/>
              </w:rPr>
              <w:t>2,619.67</w:t>
            </w:r>
          </w:p>
        </w:tc>
        <w:tc>
          <w:tcPr>
            <w:tcW w:w="1184" w:type="dxa"/>
            <w:tcBorders>
              <w:left w:val="single" w:sz="4" w:space="0" w:color="000000"/>
              <w:right w:val="single" w:sz="4" w:space="0" w:color="000000"/>
            </w:tcBorders>
            <w:vAlign w:val="center"/>
          </w:tcPr>
          <w:p>
            <w:pPr>
              <w:pStyle w:val="4100"/>
              <w:ind w:leftChars="100" w:left="210"/>
              <w:jc w:val="right"/>
              <w:rPr>
                <w:rFonts w:ascii="Times New Roman" w:eastAsia="宋体" w:hAnsi="Times New Roman"/>
                <w:b/>
                <w:sz w:val="18"/>
                <w:szCs w:val="18"/>
              </w:rPr>
            </w:pPr>
            <w:r>
              <w:rPr>
                <w:rFonts w:ascii="Times New Roman" w:eastAsia="宋体" w:hAnsi="Times New Roman"/>
                <w:b/>
                <w:sz w:val="18"/>
                <w:szCs w:val="18"/>
              </w:rPr>
              <w:t>1,459.77</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240.00</w:t>
            </w:r>
          </w:p>
        </w:tc>
      </w:tr>
      <w:tr>
        <w:trPr>
          <w:trHeight w:val="283"/>
        </w:trPr>
        <w:tc>
          <w:tcPr>
            <w:tcW w:w="1221" w:type="dxa"/>
            <w:vAlign w:val="center"/>
          </w:tcPr>
          <w:p>
            <w:pPr>
              <w:jc w:val="left"/>
              <w:rPr>
                <w:sz w:val="18"/>
                <w:szCs w:val="18"/>
              </w:rPr>
            </w:pPr>
            <w:r>
              <w:rPr>
                <w:rFonts w:hint="eastAsia"/>
                <w:sz w:val="18"/>
                <w:szCs w:val="18"/>
              </w:rPr>
              <w:t xml:space="preserve">    2010901</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行政运行</w:t>
            </w:r>
          </w:p>
        </w:tc>
        <w:tc>
          <w:tcPr>
            <w:tcW w:w="1271" w:type="dxa"/>
            <w:tcBorders>
              <w:left w:val="single" w:sz="4" w:space="0" w:color="000000"/>
              <w:right w:val="single" w:sz="4" w:space="0" w:color="000000"/>
            </w:tcBorders>
            <w:vAlign w:val="center"/>
          </w:tcPr>
          <w:p>
            <w:pPr>
              <w:jc w:val="right"/>
              <w:rPr>
                <w:sz w:val="18"/>
                <w:szCs w:val="18"/>
              </w:rPr>
            </w:pPr>
            <w:r>
              <w:rPr>
                <w:rFonts w:hint="eastAsia"/>
                <w:sz w:val="18"/>
                <w:szCs w:val="18"/>
              </w:rPr>
              <w:t>2</w:t>
            </w:r>
            <w:r>
              <w:rPr>
                <w:sz w:val="18"/>
                <w:szCs w:val="18"/>
              </w:rPr>
              <w:t>,859.67</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2</w:t>
            </w:r>
            <w:r>
              <w:rPr>
                <w:sz w:val="18"/>
                <w:szCs w:val="18"/>
              </w:rPr>
              <w:t>,619.67</w:t>
            </w:r>
          </w:p>
        </w:tc>
        <w:tc>
          <w:tcPr>
            <w:tcW w:w="118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r>
              <w:rPr>
                <w:rFonts w:ascii="Times New Roman" w:eastAsia="宋体" w:hAnsi="Times New Roman"/>
                <w:sz w:val="18"/>
                <w:szCs w:val="18"/>
              </w:rPr>
              <w:t>240.00</w:t>
            </w:r>
          </w:p>
        </w:tc>
      </w:tr>
      <w:tr>
        <w:trPr>
          <w:trHeight w:val="283"/>
        </w:trPr>
        <w:tc>
          <w:tcPr>
            <w:tcW w:w="1221" w:type="dxa"/>
            <w:vAlign w:val="center"/>
          </w:tcPr>
          <w:p>
            <w:pPr>
              <w:jc w:val="left"/>
              <w:rPr>
                <w:sz w:val="18"/>
                <w:szCs w:val="18"/>
              </w:rPr>
            </w:pPr>
            <w:r>
              <w:rPr>
                <w:rFonts w:hint="eastAsia"/>
                <w:sz w:val="18"/>
                <w:szCs w:val="18"/>
              </w:rPr>
              <w:t xml:space="preserve">    2010902</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一般行政管理事务</w:t>
            </w:r>
          </w:p>
        </w:tc>
        <w:tc>
          <w:tcPr>
            <w:tcW w:w="1271" w:type="dxa"/>
            <w:tcBorders>
              <w:left w:val="single" w:sz="4" w:space="0" w:color="000000"/>
              <w:right w:val="single" w:sz="4" w:space="0" w:color="000000"/>
            </w:tcBorders>
            <w:vAlign w:val="center"/>
          </w:tcPr>
          <w:p>
            <w:pPr>
              <w:jc w:val="right"/>
              <w:rPr>
                <w:sz w:val="18"/>
                <w:szCs w:val="18"/>
              </w:rPr>
            </w:pPr>
            <w:r>
              <w:rPr>
                <w:sz w:val="18"/>
                <w:szCs w:val="18"/>
              </w:rPr>
              <w:t>240.76</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240.76</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2010905</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缉私办案</w:t>
            </w:r>
          </w:p>
        </w:tc>
        <w:tc>
          <w:tcPr>
            <w:tcW w:w="1271" w:type="dxa"/>
            <w:tcBorders>
              <w:left w:val="single" w:sz="4" w:space="0" w:color="000000"/>
              <w:right w:val="single" w:sz="4" w:space="0" w:color="000000"/>
            </w:tcBorders>
            <w:vAlign w:val="center"/>
          </w:tcPr>
          <w:p>
            <w:pPr>
              <w:jc w:val="right"/>
              <w:rPr>
                <w:sz w:val="18"/>
                <w:szCs w:val="18"/>
              </w:rPr>
            </w:pPr>
            <w:r>
              <w:rPr>
                <w:sz w:val="18"/>
                <w:szCs w:val="18"/>
              </w:rPr>
              <w:t>2.00</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2.00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2010909</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海关关务</w:t>
            </w:r>
          </w:p>
        </w:tc>
        <w:tc>
          <w:tcPr>
            <w:tcW w:w="1271" w:type="dxa"/>
            <w:tcBorders>
              <w:left w:val="single" w:sz="4" w:space="0" w:color="000000"/>
              <w:right w:val="single" w:sz="4" w:space="0" w:color="000000"/>
            </w:tcBorders>
            <w:vAlign w:val="center"/>
          </w:tcPr>
          <w:p>
            <w:pPr>
              <w:jc w:val="right"/>
              <w:rPr>
                <w:sz w:val="18"/>
                <w:szCs w:val="18"/>
              </w:rPr>
            </w:pPr>
            <w:r>
              <w:rPr>
                <w:sz w:val="18"/>
                <w:szCs w:val="18"/>
              </w:rPr>
              <w:t>1,116.01</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1,116.01</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2010912</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检验检疫</w:t>
            </w:r>
          </w:p>
        </w:tc>
        <w:tc>
          <w:tcPr>
            <w:tcW w:w="1271" w:type="dxa"/>
            <w:tcBorders>
              <w:left w:val="single" w:sz="4" w:space="0" w:color="000000"/>
              <w:right w:val="single" w:sz="4" w:space="0" w:color="000000"/>
            </w:tcBorders>
            <w:vAlign w:val="center"/>
          </w:tcPr>
          <w:p>
            <w:pPr>
              <w:jc w:val="right"/>
              <w:rPr>
                <w:sz w:val="18"/>
                <w:szCs w:val="18"/>
              </w:rPr>
            </w:pPr>
            <w:r>
              <w:rPr>
                <w:sz w:val="18"/>
                <w:szCs w:val="18"/>
              </w:rPr>
              <w:t>101.00</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101.00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204</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公共安全支出</w:t>
            </w:r>
          </w:p>
        </w:tc>
        <w:tc>
          <w:tcPr>
            <w:tcW w:w="1271" w:type="dxa"/>
            <w:tcBorders>
              <w:left w:val="single" w:sz="4" w:space="0" w:color="000000"/>
              <w:right w:val="single" w:sz="4" w:space="0" w:color="000000"/>
            </w:tcBorders>
            <w:vAlign w:val="center"/>
          </w:tcPr>
          <w:p>
            <w:pPr>
              <w:jc w:val="right"/>
              <w:rPr>
                <w:b/>
                <w:sz w:val="18"/>
                <w:szCs w:val="18"/>
              </w:rPr>
            </w:pPr>
            <w:r>
              <w:rPr>
                <w:b/>
                <w:sz w:val="18"/>
                <w:szCs w:val="18"/>
              </w:rPr>
              <w:t>730.55</w:t>
            </w:r>
          </w:p>
        </w:tc>
        <w:tc>
          <w:tcPr>
            <w:tcW w:w="1334" w:type="dxa"/>
            <w:tcBorders>
              <w:left w:val="single" w:sz="4" w:space="0" w:color="000000"/>
              <w:right w:val="single" w:sz="4" w:space="0" w:color="000000"/>
            </w:tcBorders>
            <w:vAlign w:val="center"/>
          </w:tcPr>
          <w:p>
            <w:pPr>
              <w:jc w:val="right"/>
              <w:rPr>
                <w:b/>
                <w:sz w:val="18"/>
                <w:szCs w:val="18"/>
              </w:rPr>
            </w:pPr>
            <w:r>
              <w:rPr>
                <w:b/>
                <w:sz w:val="18"/>
                <w:szCs w:val="18"/>
              </w:rPr>
              <w:t>613.55</w:t>
            </w:r>
          </w:p>
        </w:tc>
        <w:tc>
          <w:tcPr>
            <w:tcW w:w="1184" w:type="dxa"/>
            <w:tcBorders>
              <w:left w:val="single" w:sz="4" w:space="0" w:color="000000"/>
              <w:right w:val="single" w:sz="4" w:space="0" w:color="000000"/>
            </w:tcBorders>
            <w:vAlign w:val="center"/>
          </w:tcPr>
          <w:p>
            <w:pPr>
              <w:jc w:val="right"/>
              <w:rPr>
                <w:b/>
                <w:sz w:val="18"/>
                <w:szCs w:val="18"/>
              </w:rPr>
            </w:pPr>
            <w:r>
              <w:rPr>
                <w:b/>
                <w:sz w:val="18"/>
                <w:szCs w:val="18"/>
              </w:rPr>
              <w:t>117.00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b/>
                <w:sz w:val="18"/>
                <w:szCs w:val="18"/>
              </w:rPr>
            </w:pPr>
            <w:r>
              <w:rPr>
                <w:rFonts w:hint="eastAsia"/>
                <w:b/>
                <w:sz w:val="18"/>
                <w:szCs w:val="18"/>
              </w:rPr>
              <w:t xml:space="preserve">  20410</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 xml:space="preserve">  缉私警察</w:t>
            </w:r>
          </w:p>
        </w:tc>
        <w:tc>
          <w:tcPr>
            <w:tcW w:w="1271" w:type="dxa"/>
            <w:tcBorders>
              <w:left w:val="single" w:sz="4" w:space="0" w:color="000000"/>
              <w:right w:val="single" w:sz="4" w:space="0" w:color="000000"/>
            </w:tcBorders>
            <w:vAlign w:val="center"/>
          </w:tcPr>
          <w:p>
            <w:pPr>
              <w:jc w:val="right"/>
              <w:rPr>
                <w:b/>
                <w:sz w:val="18"/>
                <w:szCs w:val="18"/>
              </w:rPr>
            </w:pPr>
            <w:r>
              <w:rPr>
                <w:b/>
                <w:sz w:val="18"/>
                <w:szCs w:val="18"/>
              </w:rPr>
              <w:t>730.55</w:t>
            </w:r>
          </w:p>
        </w:tc>
        <w:tc>
          <w:tcPr>
            <w:tcW w:w="1334" w:type="dxa"/>
            <w:tcBorders>
              <w:left w:val="single" w:sz="4" w:space="0" w:color="000000"/>
              <w:right w:val="single" w:sz="4" w:space="0" w:color="000000"/>
            </w:tcBorders>
            <w:vAlign w:val="center"/>
          </w:tcPr>
          <w:p>
            <w:pPr>
              <w:jc w:val="right"/>
              <w:rPr>
                <w:b/>
                <w:sz w:val="18"/>
                <w:szCs w:val="18"/>
              </w:rPr>
            </w:pPr>
            <w:r>
              <w:rPr>
                <w:b/>
                <w:sz w:val="18"/>
                <w:szCs w:val="18"/>
              </w:rPr>
              <w:t>613.55</w:t>
            </w:r>
          </w:p>
        </w:tc>
        <w:tc>
          <w:tcPr>
            <w:tcW w:w="1184" w:type="dxa"/>
            <w:tcBorders>
              <w:left w:val="single" w:sz="4" w:space="0" w:color="000000"/>
              <w:right w:val="single" w:sz="4" w:space="0" w:color="000000"/>
            </w:tcBorders>
            <w:vAlign w:val="center"/>
          </w:tcPr>
          <w:p>
            <w:pPr>
              <w:jc w:val="right"/>
              <w:rPr>
                <w:b/>
                <w:sz w:val="18"/>
                <w:szCs w:val="18"/>
              </w:rPr>
            </w:pPr>
            <w:r>
              <w:rPr>
                <w:b/>
                <w:sz w:val="18"/>
                <w:szCs w:val="18"/>
              </w:rPr>
              <w:t>117.00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2041001</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行政运行</w:t>
            </w:r>
          </w:p>
        </w:tc>
        <w:tc>
          <w:tcPr>
            <w:tcW w:w="1271" w:type="dxa"/>
            <w:tcBorders>
              <w:left w:val="single" w:sz="4" w:space="0" w:color="000000"/>
              <w:right w:val="single" w:sz="4" w:space="0" w:color="000000"/>
            </w:tcBorders>
            <w:vAlign w:val="center"/>
          </w:tcPr>
          <w:p>
            <w:pPr>
              <w:jc w:val="right"/>
              <w:rPr>
                <w:sz w:val="18"/>
                <w:szCs w:val="18"/>
              </w:rPr>
            </w:pPr>
            <w:r>
              <w:rPr>
                <w:sz w:val="18"/>
                <w:szCs w:val="18"/>
              </w:rPr>
              <w:t>613.55</w:t>
            </w:r>
          </w:p>
        </w:tc>
        <w:tc>
          <w:tcPr>
            <w:tcW w:w="1334" w:type="dxa"/>
            <w:tcBorders>
              <w:left w:val="single" w:sz="4" w:space="0" w:color="000000"/>
              <w:right w:val="single" w:sz="4" w:space="0" w:color="000000"/>
            </w:tcBorders>
            <w:vAlign w:val="center"/>
          </w:tcPr>
          <w:p>
            <w:pPr>
              <w:jc w:val="right"/>
              <w:rPr>
                <w:sz w:val="18"/>
                <w:szCs w:val="18"/>
              </w:rPr>
            </w:pPr>
            <w:r>
              <w:rPr>
                <w:sz w:val="18"/>
                <w:szCs w:val="18"/>
              </w:rPr>
              <w:t>613.55</w:t>
            </w:r>
          </w:p>
        </w:tc>
        <w:tc>
          <w:tcPr>
            <w:tcW w:w="118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2041006</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信息化建设</w:t>
            </w:r>
          </w:p>
        </w:tc>
        <w:tc>
          <w:tcPr>
            <w:tcW w:w="1271" w:type="dxa"/>
            <w:tcBorders>
              <w:left w:val="single" w:sz="4" w:space="0" w:color="000000"/>
              <w:right w:val="single" w:sz="4" w:space="0" w:color="000000"/>
            </w:tcBorders>
            <w:vAlign w:val="center"/>
          </w:tcPr>
          <w:p>
            <w:pPr>
              <w:jc w:val="right"/>
              <w:rPr>
                <w:sz w:val="18"/>
                <w:szCs w:val="18"/>
              </w:rPr>
            </w:pPr>
            <w:r>
              <w:rPr>
                <w:sz w:val="18"/>
                <w:szCs w:val="18"/>
              </w:rPr>
              <w:t>9.00</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9.00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sz w:val="18"/>
                <w:szCs w:val="18"/>
              </w:rPr>
            </w:pPr>
            <w:r>
              <w:rPr>
                <w:rFonts w:hint="eastAsia"/>
                <w:sz w:val="18"/>
                <w:szCs w:val="18"/>
              </w:rPr>
              <w:t xml:space="preserve">    2041007</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缉私业务</w:t>
            </w:r>
          </w:p>
        </w:tc>
        <w:tc>
          <w:tcPr>
            <w:tcW w:w="1271" w:type="dxa"/>
            <w:tcBorders>
              <w:left w:val="single" w:sz="4" w:space="0" w:color="000000"/>
              <w:right w:val="single" w:sz="4" w:space="0" w:color="000000"/>
            </w:tcBorders>
            <w:vAlign w:val="center"/>
          </w:tcPr>
          <w:p>
            <w:pPr>
              <w:jc w:val="right"/>
              <w:rPr>
                <w:sz w:val="18"/>
                <w:szCs w:val="18"/>
              </w:rPr>
            </w:pPr>
            <w:r>
              <w:rPr>
                <w:sz w:val="18"/>
                <w:szCs w:val="18"/>
              </w:rPr>
              <w:t>108.00</w:t>
            </w:r>
          </w:p>
        </w:tc>
        <w:tc>
          <w:tcPr>
            <w:tcW w:w="1334" w:type="dxa"/>
            <w:tcBorders>
              <w:left w:val="single" w:sz="4" w:space="0" w:color="000000"/>
              <w:right w:val="single" w:sz="4" w:space="0" w:color="000000"/>
            </w:tcBorders>
            <w:vAlign w:val="center"/>
          </w:tcPr>
          <w:p>
            <w:pPr>
              <w:jc w:val="right"/>
              <w:rPr>
                <w:sz w:val="18"/>
                <w:szCs w:val="18"/>
              </w:rPr>
            </w:pPr>
            <w:r>
              <w:rPr>
                <w:rFonts w:hint="eastAsia"/>
                <w:sz w:val="18"/>
                <w:szCs w:val="18"/>
              </w:rPr>
              <w:t>　</w:t>
            </w:r>
          </w:p>
        </w:tc>
        <w:tc>
          <w:tcPr>
            <w:tcW w:w="1184" w:type="dxa"/>
            <w:tcBorders>
              <w:left w:val="single" w:sz="4" w:space="0" w:color="000000"/>
              <w:right w:val="single" w:sz="4" w:space="0" w:color="000000"/>
            </w:tcBorders>
            <w:vAlign w:val="center"/>
          </w:tcPr>
          <w:p>
            <w:pPr>
              <w:jc w:val="right"/>
              <w:rPr>
                <w:sz w:val="18"/>
                <w:szCs w:val="18"/>
              </w:rPr>
            </w:pPr>
            <w:r>
              <w:rPr>
                <w:sz w:val="18"/>
                <w:szCs w:val="18"/>
              </w:rPr>
              <w:t>108.00</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283"/>
        </w:trPr>
        <w:tc>
          <w:tcPr>
            <w:tcW w:w="1221" w:type="dxa"/>
            <w:vAlign w:val="center"/>
          </w:tcPr>
          <w:p>
            <w:pPr>
              <w:jc w:val="left"/>
              <w:rPr>
                <w:b/>
                <w:sz w:val="18"/>
                <w:szCs w:val="18"/>
              </w:rPr>
            </w:pPr>
            <w:r>
              <w:rPr>
                <w:rFonts w:hint="eastAsia"/>
                <w:b/>
                <w:sz w:val="18"/>
                <w:szCs w:val="18"/>
              </w:rPr>
              <w:t>208</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社会保障和就业支出</w:t>
            </w:r>
          </w:p>
        </w:tc>
        <w:tc>
          <w:tcPr>
            <w:tcW w:w="1271" w:type="dxa"/>
            <w:tcBorders>
              <w:left w:val="single" w:sz="4" w:space="0" w:color="000000"/>
              <w:right w:val="single" w:sz="4" w:space="0" w:color="000000"/>
            </w:tcBorders>
            <w:vAlign w:val="center"/>
          </w:tcPr>
          <w:p>
            <w:pPr>
              <w:jc w:val="right"/>
              <w:rPr>
                <w:b/>
                <w:sz w:val="18"/>
                <w:szCs w:val="18"/>
              </w:rPr>
            </w:pPr>
            <w:r>
              <w:rPr>
                <w:b/>
                <w:sz w:val="18"/>
                <w:szCs w:val="18"/>
              </w:rPr>
              <w:t>474.70</w:t>
            </w:r>
          </w:p>
        </w:tc>
        <w:tc>
          <w:tcPr>
            <w:tcW w:w="1334" w:type="dxa"/>
            <w:tcBorders>
              <w:left w:val="single" w:sz="4" w:space="0" w:color="000000"/>
              <w:right w:val="single" w:sz="4" w:space="0" w:color="000000"/>
            </w:tcBorders>
            <w:vAlign w:val="center"/>
          </w:tcPr>
          <w:p>
            <w:pPr>
              <w:jc w:val="right"/>
              <w:rPr>
                <w:b/>
                <w:sz w:val="18"/>
                <w:szCs w:val="18"/>
              </w:rPr>
            </w:pPr>
            <w:r>
              <w:rPr>
                <w:b/>
                <w:sz w:val="18"/>
                <w:szCs w:val="18"/>
              </w:rPr>
              <w:t>474.70</w:t>
            </w:r>
          </w:p>
        </w:tc>
        <w:tc>
          <w:tcPr>
            <w:tcW w:w="1184" w:type="dxa"/>
            <w:tcBorders>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400"/>
        </w:trPr>
        <w:tc>
          <w:tcPr>
            <w:tcW w:w="1221" w:type="dxa"/>
            <w:vAlign w:val="center"/>
          </w:tcPr>
          <w:p>
            <w:pPr>
              <w:jc w:val="left"/>
              <w:rPr>
                <w:b/>
                <w:sz w:val="18"/>
                <w:szCs w:val="18"/>
              </w:rPr>
            </w:pPr>
            <w:r>
              <w:rPr>
                <w:rFonts w:hint="eastAsia"/>
                <w:b/>
                <w:sz w:val="18"/>
                <w:szCs w:val="18"/>
              </w:rPr>
              <w:t xml:space="preserve">  20805</w:t>
            </w:r>
          </w:p>
        </w:tc>
        <w:tc>
          <w:tcPr>
            <w:tcW w:w="3091" w:type="dxa"/>
            <w:tcBorders>
              <w:left w:val="single" w:sz="4" w:space="0" w:color="000000"/>
              <w:right w:val="single" w:sz="4" w:space="0" w:color="000000"/>
            </w:tcBorders>
            <w:vAlign w:val="center"/>
          </w:tcPr>
          <w:p>
            <w:pPr>
              <w:rPr>
                <w:b/>
                <w:sz w:val="18"/>
                <w:szCs w:val="18"/>
              </w:rPr>
            </w:pPr>
            <w:r>
              <w:rPr>
                <w:rFonts w:hint="eastAsia"/>
                <w:b/>
                <w:sz w:val="18"/>
                <w:szCs w:val="18"/>
              </w:rPr>
              <w:t xml:space="preserve">  行政事业单位养老支出</w:t>
            </w:r>
          </w:p>
        </w:tc>
        <w:tc>
          <w:tcPr>
            <w:tcW w:w="1271" w:type="dxa"/>
            <w:tcBorders>
              <w:left w:val="single" w:sz="4" w:space="0" w:color="000000"/>
              <w:right w:val="single" w:sz="4" w:space="0" w:color="000000"/>
            </w:tcBorders>
            <w:vAlign w:val="center"/>
          </w:tcPr>
          <w:p>
            <w:pPr>
              <w:jc w:val="right"/>
              <w:rPr>
                <w:b/>
                <w:sz w:val="18"/>
                <w:szCs w:val="18"/>
              </w:rPr>
            </w:pPr>
            <w:r>
              <w:rPr>
                <w:b/>
                <w:sz w:val="18"/>
                <w:szCs w:val="18"/>
              </w:rPr>
              <w:t>474.70</w:t>
            </w:r>
          </w:p>
        </w:tc>
        <w:tc>
          <w:tcPr>
            <w:tcW w:w="1334" w:type="dxa"/>
            <w:tcBorders>
              <w:left w:val="single" w:sz="4" w:space="0" w:color="000000"/>
              <w:right w:val="single" w:sz="4" w:space="0" w:color="000000"/>
            </w:tcBorders>
            <w:vAlign w:val="center"/>
          </w:tcPr>
          <w:p>
            <w:pPr>
              <w:jc w:val="right"/>
              <w:rPr>
                <w:b/>
                <w:sz w:val="18"/>
                <w:szCs w:val="18"/>
              </w:rPr>
            </w:pPr>
            <w:r>
              <w:rPr>
                <w:b/>
                <w:sz w:val="18"/>
                <w:szCs w:val="18"/>
              </w:rPr>
              <w:t>474.70</w:t>
            </w:r>
          </w:p>
        </w:tc>
        <w:tc>
          <w:tcPr>
            <w:tcW w:w="1184" w:type="dxa"/>
            <w:tcBorders>
              <w:left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vAlign w:val="center"/>
          </w:tcPr>
          <w:p>
            <w:pPr>
              <w:pStyle w:val="3501"/>
              <w:ind w:leftChars="100" w:left="210"/>
              <w:jc w:val="right"/>
              <w:rPr>
                <w:rFonts w:ascii="Times New Roman" w:eastAsia="宋体" w:hAnsi="Times New Roman"/>
                <w:b/>
                <w:sz w:val="18"/>
                <w:szCs w:val="18"/>
              </w:rPr>
            </w:pPr>
          </w:p>
        </w:tc>
      </w:tr>
      <w:tr>
        <w:trPr>
          <w:trHeight w:val="400"/>
        </w:trPr>
        <w:tc>
          <w:tcPr>
            <w:tcW w:w="1221" w:type="dxa"/>
            <w:vAlign w:val="center"/>
          </w:tcPr>
          <w:p>
            <w:pPr>
              <w:widowControl/>
              <w:jc w:val="left"/>
              <w:rPr>
                <w:kern w:val="0"/>
                <w:sz w:val="18"/>
                <w:szCs w:val="18"/>
              </w:rPr>
            </w:pPr>
            <w:r>
              <w:rPr>
                <w:rFonts w:hint="eastAsia"/>
                <w:sz w:val="18"/>
                <w:szCs w:val="18"/>
              </w:rPr>
              <w:t xml:space="preserve">    2080501</w:t>
            </w:r>
          </w:p>
        </w:tc>
        <w:tc>
          <w:tcPr>
            <w:tcW w:w="3091" w:type="dxa"/>
            <w:tcBorders>
              <w:left w:val="single" w:sz="4" w:space="0" w:color="000000"/>
              <w:right w:val="single" w:sz="4" w:space="0" w:color="000000"/>
            </w:tcBorders>
            <w:vAlign w:val="center"/>
          </w:tcPr>
          <w:p>
            <w:pPr>
              <w:rPr>
                <w:sz w:val="18"/>
                <w:szCs w:val="18"/>
              </w:rPr>
            </w:pPr>
            <w:r>
              <w:rPr>
                <w:rFonts w:hint="eastAsia"/>
                <w:sz w:val="18"/>
                <w:szCs w:val="18"/>
              </w:rPr>
              <w:t xml:space="preserve">    行政单位离退休</w:t>
            </w:r>
          </w:p>
        </w:tc>
        <w:tc>
          <w:tcPr>
            <w:tcW w:w="1271" w:type="dxa"/>
            <w:tcBorders>
              <w:left w:val="single" w:sz="4" w:space="0" w:color="000000"/>
              <w:right w:val="single" w:sz="4" w:space="0" w:color="000000"/>
            </w:tcBorders>
            <w:vAlign w:val="center"/>
          </w:tcPr>
          <w:p>
            <w:pPr>
              <w:jc w:val="right"/>
              <w:rPr>
                <w:sz w:val="18"/>
                <w:szCs w:val="18"/>
              </w:rPr>
            </w:pPr>
            <w:r>
              <w:rPr>
                <w:sz w:val="18"/>
                <w:szCs w:val="18"/>
              </w:rPr>
              <w:t>66.31</w:t>
            </w:r>
          </w:p>
        </w:tc>
        <w:tc>
          <w:tcPr>
            <w:tcW w:w="1334" w:type="dxa"/>
            <w:tcBorders>
              <w:left w:val="single" w:sz="4" w:space="0" w:color="000000"/>
              <w:right w:val="single" w:sz="4" w:space="0" w:color="000000"/>
            </w:tcBorders>
            <w:vAlign w:val="center"/>
          </w:tcPr>
          <w:p>
            <w:pPr>
              <w:jc w:val="right"/>
              <w:rPr>
                <w:sz w:val="18"/>
                <w:szCs w:val="18"/>
              </w:rPr>
            </w:pPr>
            <w:r>
              <w:rPr>
                <w:sz w:val="18"/>
                <w:szCs w:val="18"/>
              </w:rPr>
              <w:t>66.31</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widowControl/>
              <w:jc w:val="right"/>
              <w:rPr>
                <w:sz w:val="18"/>
                <w:szCs w:val="18"/>
              </w:rPr>
            </w:pPr>
            <w:r>
              <w:rPr>
                <w:sz w:val="18"/>
                <w:szCs w:val="18"/>
              </w:rPr>
              <w:t>2080505</w:t>
            </w:r>
          </w:p>
        </w:tc>
        <w:tc>
          <w:tcPr>
            <w:tcW w:w="3091" w:type="dxa"/>
            <w:tcBorders>
              <w:left w:val="single" w:sz="4" w:space="0" w:color="000000"/>
              <w:right w:val="single" w:sz="4" w:space="0" w:color="000000"/>
            </w:tcBorders>
            <w:vAlign w:val="center"/>
          </w:tcPr>
          <w:p>
            <w:pPr>
              <w:rPr>
                <w:sz w:val="18"/>
                <w:szCs w:val="18"/>
              </w:rPr>
            </w:pPr>
            <w:r>
              <w:rPr>
                <w:sz w:val="18"/>
                <w:szCs w:val="18"/>
              </w:rPr>
              <w:t xml:space="preserve">    </w:t>
            </w:r>
            <w:r>
              <w:rPr>
                <w:sz w:val="15"/>
                <w:szCs w:val="15"/>
              </w:rPr>
              <w:t>机关事业单位基本养老保险缴费支出</w:t>
            </w:r>
          </w:p>
        </w:tc>
        <w:tc>
          <w:tcPr>
            <w:tcW w:w="1271" w:type="dxa"/>
            <w:tcBorders>
              <w:left w:val="single" w:sz="4" w:space="0" w:color="000000"/>
              <w:right w:val="single" w:sz="4" w:space="0" w:color="000000"/>
            </w:tcBorders>
            <w:vAlign w:val="center"/>
          </w:tcPr>
          <w:p>
            <w:pPr>
              <w:jc w:val="right"/>
              <w:rPr>
                <w:sz w:val="18"/>
                <w:szCs w:val="18"/>
              </w:rPr>
            </w:pPr>
            <w:r>
              <w:rPr>
                <w:sz w:val="18"/>
                <w:szCs w:val="18"/>
              </w:rPr>
              <w:t>265.20</w:t>
            </w:r>
          </w:p>
        </w:tc>
        <w:tc>
          <w:tcPr>
            <w:tcW w:w="1334" w:type="dxa"/>
            <w:tcBorders>
              <w:left w:val="single" w:sz="4" w:space="0" w:color="000000"/>
              <w:right w:val="single" w:sz="4" w:space="0" w:color="000000"/>
            </w:tcBorders>
            <w:vAlign w:val="center"/>
          </w:tcPr>
          <w:p>
            <w:pPr>
              <w:jc w:val="right"/>
              <w:rPr>
                <w:sz w:val="18"/>
                <w:szCs w:val="18"/>
              </w:rPr>
            </w:pPr>
            <w:r>
              <w:rPr>
                <w:sz w:val="18"/>
                <w:szCs w:val="18"/>
              </w:rPr>
              <w:t>265.20</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widowControl/>
              <w:wordWrap w:val="0"/>
              <w:jc w:val="right"/>
              <w:rPr>
                <w:sz w:val="18"/>
                <w:szCs w:val="18"/>
              </w:rPr>
            </w:pPr>
            <w:r>
              <w:rPr>
                <w:sz w:val="18"/>
                <w:szCs w:val="18"/>
              </w:rPr>
              <w:t>2080506</w:t>
            </w:r>
          </w:p>
        </w:tc>
        <w:tc>
          <w:tcPr>
            <w:tcW w:w="3091" w:type="dxa"/>
            <w:tcBorders>
              <w:left w:val="single" w:sz="4" w:space="0" w:color="000000"/>
              <w:right w:val="single" w:sz="4" w:space="0" w:color="000000"/>
            </w:tcBorders>
            <w:vAlign w:val="center"/>
          </w:tcPr>
          <w:p>
            <w:pPr>
              <w:ind w:firstLineChars="200" w:firstLine="360"/>
              <w:rPr>
                <w:sz w:val="18"/>
                <w:szCs w:val="18"/>
              </w:rPr>
            </w:pPr>
            <w:r>
              <w:rPr>
                <w:sz w:val="18"/>
                <w:szCs w:val="18"/>
              </w:rPr>
              <w:t>机关事业单位职业年金缴费支出</w:t>
            </w:r>
          </w:p>
        </w:tc>
        <w:tc>
          <w:tcPr>
            <w:tcW w:w="1271" w:type="dxa"/>
            <w:tcBorders>
              <w:left w:val="single" w:sz="4" w:space="0" w:color="000000"/>
              <w:right w:val="single" w:sz="4" w:space="0" w:color="000000"/>
            </w:tcBorders>
            <w:vAlign w:val="center"/>
          </w:tcPr>
          <w:p>
            <w:pPr>
              <w:jc w:val="right"/>
              <w:rPr>
                <w:sz w:val="18"/>
                <w:szCs w:val="18"/>
              </w:rPr>
            </w:pPr>
            <w:r>
              <w:rPr>
                <w:sz w:val="18"/>
                <w:szCs w:val="18"/>
              </w:rPr>
              <w:t>143.19</w:t>
            </w:r>
          </w:p>
        </w:tc>
        <w:tc>
          <w:tcPr>
            <w:tcW w:w="1334" w:type="dxa"/>
            <w:tcBorders>
              <w:left w:val="single" w:sz="4" w:space="0" w:color="000000"/>
              <w:right w:val="single" w:sz="4" w:space="0" w:color="000000"/>
            </w:tcBorders>
            <w:vAlign w:val="center"/>
          </w:tcPr>
          <w:p>
            <w:pPr>
              <w:jc w:val="right"/>
              <w:rPr>
                <w:sz w:val="18"/>
                <w:szCs w:val="18"/>
              </w:rPr>
            </w:pPr>
            <w:r>
              <w:rPr>
                <w:sz w:val="18"/>
                <w:szCs w:val="18"/>
              </w:rPr>
              <w:t>143.19</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01"/>
              <w:jc w:val="left"/>
              <w:rPr>
                <w:b/>
                <w:sz w:val="18"/>
                <w:szCs w:val="18"/>
              </w:rPr>
            </w:pPr>
            <w:r>
              <w:rPr>
                <w:rFonts w:hint="eastAsia"/>
                <w:b/>
                <w:sz w:val="18"/>
                <w:szCs w:val="18"/>
              </w:rPr>
              <w:t>210</w:t>
            </w:r>
          </w:p>
        </w:tc>
        <w:tc>
          <w:tcPr>
            <w:tcW w:w="3091" w:type="dxa"/>
            <w:tcBorders>
              <w:left w:val="single" w:sz="4" w:space="0" w:color="000000"/>
              <w:right w:val="single" w:sz="4" w:space="0" w:color="000000"/>
            </w:tcBorders>
            <w:vAlign w:val="center"/>
          </w:tcPr>
          <w:p>
            <w:pPr>
              <w:pStyle w:val="4102"/>
              <w:rPr>
                <w:b/>
                <w:sz w:val="18"/>
                <w:szCs w:val="18"/>
              </w:rPr>
            </w:pPr>
            <w:r>
              <w:rPr>
                <w:rFonts w:hint="eastAsia"/>
                <w:b/>
                <w:sz w:val="18"/>
                <w:szCs w:val="18"/>
              </w:rPr>
              <w:t>卫生健康支出</w:t>
            </w:r>
          </w:p>
        </w:tc>
        <w:tc>
          <w:tcPr>
            <w:tcW w:w="1271"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144.34</w:t>
            </w:r>
          </w:p>
        </w:tc>
        <w:tc>
          <w:tcPr>
            <w:tcW w:w="1334"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144.34</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03"/>
              <w:jc w:val="left"/>
              <w:rPr>
                <w:b/>
                <w:sz w:val="18"/>
                <w:szCs w:val="18"/>
              </w:rPr>
            </w:pPr>
            <w:r>
              <w:rPr>
                <w:rFonts w:hint="eastAsia"/>
                <w:b/>
                <w:sz w:val="18"/>
                <w:szCs w:val="18"/>
              </w:rPr>
              <w:t xml:space="preserve">  21011</w:t>
            </w:r>
          </w:p>
        </w:tc>
        <w:tc>
          <w:tcPr>
            <w:tcW w:w="3091" w:type="dxa"/>
            <w:tcBorders>
              <w:left w:val="single" w:sz="4" w:space="0" w:color="000000"/>
              <w:right w:val="single" w:sz="4" w:space="0" w:color="000000"/>
            </w:tcBorders>
            <w:vAlign w:val="center"/>
          </w:tcPr>
          <w:p>
            <w:pPr>
              <w:pStyle w:val="4104"/>
              <w:rPr>
                <w:b/>
                <w:sz w:val="18"/>
                <w:szCs w:val="18"/>
              </w:rPr>
            </w:pPr>
            <w:r>
              <w:rPr>
                <w:rFonts w:hint="eastAsia"/>
                <w:b/>
                <w:sz w:val="18"/>
                <w:szCs w:val="18"/>
              </w:rPr>
              <w:t xml:space="preserve">  行政事业单位医疗</w:t>
            </w:r>
          </w:p>
        </w:tc>
        <w:tc>
          <w:tcPr>
            <w:tcW w:w="1271"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144.34</w:t>
            </w:r>
          </w:p>
        </w:tc>
        <w:tc>
          <w:tcPr>
            <w:tcW w:w="1334"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144.34</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05"/>
              <w:jc w:val="left"/>
              <w:rPr>
                <w:sz w:val="18"/>
                <w:szCs w:val="18"/>
              </w:rPr>
            </w:pPr>
            <w:r>
              <w:rPr>
                <w:rFonts w:hint="eastAsia"/>
                <w:sz w:val="18"/>
                <w:szCs w:val="18"/>
              </w:rPr>
              <w:t xml:space="preserve">    2101101</w:t>
            </w:r>
          </w:p>
        </w:tc>
        <w:tc>
          <w:tcPr>
            <w:tcW w:w="3091" w:type="dxa"/>
            <w:tcBorders>
              <w:left w:val="single" w:sz="4" w:space="0" w:color="000000"/>
              <w:right w:val="single" w:sz="4" w:space="0" w:color="000000"/>
            </w:tcBorders>
            <w:vAlign w:val="center"/>
          </w:tcPr>
          <w:p>
            <w:pPr>
              <w:pStyle w:val="4106"/>
              <w:rPr>
                <w:sz w:val="18"/>
                <w:szCs w:val="18"/>
              </w:rPr>
            </w:pPr>
            <w:r>
              <w:rPr>
                <w:rFonts w:hint="eastAsia"/>
                <w:sz w:val="18"/>
                <w:szCs w:val="18"/>
              </w:rPr>
              <w:t xml:space="preserve">    行政单位医疗</w:t>
            </w:r>
          </w:p>
        </w:tc>
        <w:tc>
          <w:tcPr>
            <w:tcW w:w="1271" w:type="dxa"/>
            <w:tcBorders>
              <w:left w:val="single" w:sz="4" w:space="0" w:color="000000"/>
              <w:right w:val="single" w:sz="4" w:space="0" w:color="000000"/>
            </w:tcBorders>
            <w:vAlign w:val="center"/>
          </w:tcPr>
          <w:p>
            <w:pPr>
              <w:pStyle w:val="4102"/>
              <w:jc w:val="right"/>
              <w:rPr>
                <w:sz w:val="18"/>
                <w:szCs w:val="18"/>
              </w:rPr>
            </w:pPr>
            <w:r>
              <w:rPr>
                <w:sz w:val="18"/>
                <w:szCs w:val="18"/>
              </w:rPr>
              <w:t>110.37</w:t>
            </w:r>
          </w:p>
        </w:tc>
        <w:tc>
          <w:tcPr>
            <w:tcW w:w="1334" w:type="dxa"/>
            <w:tcBorders>
              <w:left w:val="single" w:sz="4" w:space="0" w:color="000000"/>
              <w:right w:val="single" w:sz="4" w:space="0" w:color="000000"/>
            </w:tcBorders>
            <w:vAlign w:val="center"/>
          </w:tcPr>
          <w:p>
            <w:pPr>
              <w:pStyle w:val="4102"/>
              <w:jc w:val="right"/>
              <w:rPr>
                <w:sz w:val="18"/>
                <w:szCs w:val="18"/>
              </w:rPr>
            </w:pPr>
            <w:r>
              <w:rPr>
                <w:sz w:val="18"/>
                <w:szCs w:val="18"/>
              </w:rPr>
              <w:t>110.37</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09"/>
              <w:jc w:val="left"/>
              <w:rPr>
                <w:sz w:val="18"/>
                <w:szCs w:val="18"/>
              </w:rPr>
            </w:pPr>
            <w:r>
              <w:rPr>
                <w:rFonts w:hint="eastAsia"/>
                <w:sz w:val="18"/>
                <w:szCs w:val="18"/>
              </w:rPr>
              <w:t xml:space="preserve">    2101103</w:t>
            </w:r>
          </w:p>
        </w:tc>
        <w:tc>
          <w:tcPr>
            <w:tcW w:w="3091" w:type="dxa"/>
            <w:tcBorders>
              <w:left w:val="single" w:sz="4" w:space="0" w:color="000000"/>
              <w:right w:val="single" w:sz="4" w:space="0" w:color="000000"/>
            </w:tcBorders>
            <w:vAlign w:val="center"/>
          </w:tcPr>
          <w:p>
            <w:pPr>
              <w:pStyle w:val="4110"/>
              <w:rPr>
                <w:sz w:val="18"/>
                <w:szCs w:val="18"/>
              </w:rPr>
            </w:pPr>
            <w:r>
              <w:rPr>
                <w:rFonts w:hint="eastAsia"/>
                <w:sz w:val="18"/>
                <w:szCs w:val="18"/>
              </w:rPr>
              <w:t xml:space="preserve">    公务员医疗补助</w:t>
            </w:r>
          </w:p>
        </w:tc>
        <w:tc>
          <w:tcPr>
            <w:tcW w:w="1271" w:type="dxa"/>
            <w:tcBorders>
              <w:left w:val="single" w:sz="4" w:space="0" w:color="000000"/>
              <w:right w:val="single" w:sz="4" w:space="0" w:color="000000"/>
            </w:tcBorders>
            <w:vAlign w:val="center"/>
          </w:tcPr>
          <w:p>
            <w:pPr>
              <w:pStyle w:val="4102"/>
              <w:jc w:val="right"/>
              <w:rPr>
                <w:sz w:val="18"/>
                <w:szCs w:val="18"/>
              </w:rPr>
            </w:pPr>
            <w:r>
              <w:rPr>
                <w:sz w:val="18"/>
                <w:szCs w:val="18"/>
              </w:rPr>
              <w:t>31.66</w:t>
            </w:r>
          </w:p>
        </w:tc>
        <w:tc>
          <w:tcPr>
            <w:tcW w:w="1334" w:type="dxa"/>
            <w:tcBorders>
              <w:left w:val="single" w:sz="4" w:space="0" w:color="000000"/>
              <w:right w:val="single" w:sz="4" w:space="0" w:color="000000"/>
            </w:tcBorders>
            <w:vAlign w:val="center"/>
          </w:tcPr>
          <w:p>
            <w:pPr>
              <w:pStyle w:val="4102"/>
              <w:jc w:val="right"/>
              <w:rPr>
                <w:sz w:val="18"/>
                <w:szCs w:val="18"/>
              </w:rPr>
            </w:pPr>
            <w:r>
              <w:rPr>
                <w:sz w:val="18"/>
                <w:szCs w:val="18"/>
              </w:rPr>
              <w:t>31.66</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1"/>
              <w:jc w:val="left"/>
              <w:rPr>
                <w:sz w:val="18"/>
                <w:szCs w:val="18"/>
              </w:rPr>
            </w:pPr>
            <w:r>
              <w:rPr>
                <w:rFonts w:hint="eastAsia"/>
                <w:sz w:val="18"/>
                <w:szCs w:val="18"/>
              </w:rPr>
              <w:t xml:space="preserve">    2101199</w:t>
            </w:r>
          </w:p>
        </w:tc>
        <w:tc>
          <w:tcPr>
            <w:tcW w:w="3091" w:type="dxa"/>
            <w:tcBorders>
              <w:left w:val="single" w:sz="4" w:space="0" w:color="000000"/>
              <w:right w:val="single" w:sz="4" w:space="0" w:color="000000"/>
            </w:tcBorders>
            <w:vAlign w:val="center"/>
          </w:tcPr>
          <w:p>
            <w:pPr>
              <w:pStyle w:val="4112"/>
              <w:rPr>
                <w:sz w:val="18"/>
                <w:szCs w:val="18"/>
              </w:rPr>
            </w:pPr>
            <w:r>
              <w:rPr>
                <w:rFonts w:hint="eastAsia"/>
                <w:sz w:val="18"/>
                <w:szCs w:val="18"/>
              </w:rPr>
              <w:t xml:space="preserve">    其他行政事业单位医疗支出</w:t>
            </w:r>
          </w:p>
        </w:tc>
        <w:tc>
          <w:tcPr>
            <w:tcW w:w="1271" w:type="dxa"/>
            <w:tcBorders>
              <w:left w:val="single" w:sz="4" w:space="0" w:color="000000"/>
              <w:right w:val="single" w:sz="4" w:space="0" w:color="000000"/>
            </w:tcBorders>
            <w:vAlign w:val="center"/>
          </w:tcPr>
          <w:p>
            <w:pPr>
              <w:pStyle w:val="4102"/>
              <w:jc w:val="right"/>
              <w:rPr>
                <w:sz w:val="18"/>
                <w:szCs w:val="18"/>
              </w:rPr>
            </w:pPr>
            <w:r>
              <w:rPr>
                <w:sz w:val="18"/>
                <w:szCs w:val="18"/>
              </w:rPr>
              <w:t>2.31</w:t>
            </w:r>
          </w:p>
        </w:tc>
        <w:tc>
          <w:tcPr>
            <w:tcW w:w="1334" w:type="dxa"/>
            <w:tcBorders>
              <w:left w:val="single" w:sz="4" w:space="0" w:color="000000"/>
              <w:right w:val="single" w:sz="4" w:space="0" w:color="000000"/>
            </w:tcBorders>
            <w:vAlign w:val="center"/>
          </w:tcPr>
          <w:p>
            <w:pPr>
              <w:pStyle w:val="4102"/>
              <w:jc w:val="right"/>
              <w:rPr>
                <w:sz w:val="18"/>
                <w:szCs w:val="18"/>
              </w:rPr>
            </w:pPr>
            <w:r>
              <w:rPr>
                <w:sz w:val="18"/>
                <w:szCs w:val="18"/>
              </w:rPr>
              <w:t>2.31</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3"/>
              <w:jc w:val="left"/>
              <w:rPr>
                <w:b/>
                <w:sz w:val="18"/>
                <w:szCs w:val="18"/>
              </w:rPr>
            </w:pPr>
            <w:r>
              <w:rPr>
                <w:rFonts w:hint="eastAsia"/>
                <w:b/>
                <w:sz w:val="18"/>
                <w:szCs w:val="18"/>
              </w:rPr>
              <w:t>221</w:t>
            </w:r>
          </w:p>
        </w:tc>
        <w:tc>
          <w:tcPr>
            <w:tcW w:w="3091" w:type="dxa"/>
            <w:tcBorders>
              <w:left w:val="single" w:sz="4" w:space="0" w:color="000000"/>
              <w:right w:val="single" w:sz="4" w:space="0" w:color="000000"/>
            </w:tcBorders>
            <w:vAlign w:val="center"/>
          </w:tcPr>
          <w:p>
            <w:pPr>
              <w:pStyle w:val="4114"/>
              <w:rPr>
                <w:b/>
                <w:sz w:val="18"/>
                <w:szCs w:val="18"/>
              </w:rPr>
            </w:pPr>
            <w:r>
              <w:rPr>
                <w:rFonts w:hint="eastAsia"/>
                <w:b/>
                <w:sz w:val="18"/>
                <w:szCs w:val="18"/>
              </w:rPr>
              <w:t>住房保障支出</w:t>
            </w:r>
          </w:p>
        </w:tc>
        <w:tc>
          <w:tcPr>
            <w:tcW w:w="1271"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797.30</w:t>
            </w:r>
          </w:p>
        </w:tc>
        <w:tc>
          <w:tcPr>
            <w:tcW w:w="1334"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797.30</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5"/>
              <w:jc w:val="left"/>
              <w:rPr>
                <w:b/>
                <w:sz w:val="18"/>
                <w:szCs w:val="18"/>
              </w:rPr>
            </w:pPr>
            <w:r>
              <w:rPr>
                <w:rFonts w:hint="eastAsia"/>
                <w:b/>
                <w:sz w:val="18"/>
                <w:szCs w:val="18"/>
              </w:rPr>
              <w:t xml:space="preserve">  22102</w:t>
            </w:r>
          </w:p>
        </w:tc>
        <w:tc>
          <w:tcPr>
            <w:tcW w:w="3091" w:type="dxa"/>
            <w:tcBorders>
              <w:left w:val="single" w:sz="4" w:space="0" w:color="000000"/>
              <w:right w:val="single" w:sz="4" w:space="0" w:color="000000"/>
            </w:tcBorders>
            <w:vAlign w:val="center"/>
          </w:tcPr>
          <w:p>
            <w:pPr>
              <w:pStyle w:val="4116"/>
              <w:rPr>
                <w:b/>
                <w:sz w:val="18"/>
                <w:szCs w:val="18"/>
              </w:rPr>
            </w:pPr>
            <w:r>
              <w:rPr>
                <w:rFonts w:hint="eastAsia"/>
                <w:b/>
                <w:sz w:val="18"/>
                <w:szCs w:val="18"/>
              </w:rPr>
              <w:t xml:space="preserve">  住房改革支出</w:t>
            </w:r>
          </w:p>
        </w:tc>
        <w:tc>
          <w:tcPr>
            <w:tcW w:w="1271"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797.30</w:t>
            </w:r>
          </w:p>
        </w:tc>
        <w:tc>
          <w:tcPr>
            <w:tcW w:w="1334" w:type="dxa"/>
            <w:tcBorders>
              <w:left w:val="single" w:sz="4" w:space="0" w:color="000000"/>
              <w:right w:val="single" w:sz="4" w:space="0" w:color="000000"/>
            </w:tcBorders>
            <w:vAlign w:val="center"/>
          </w:tcPr>
          <w:p>
            <w:pPr>
              <w:pStyle w:val="4102"/>
              <w:jc w:val="right"/>
              <w:rPr>
                <w:rFonts w:hint="eastAsia"/>
                <w:b/>
                <w:sz w:val="18"/>
                <w:szCs w:val="18"/>
              </w:rPr>
            </w:pPr>
            <w:r>
              <w:rPr>
                <w:rFonts w:hint="eastAsia"/>
                <w:b/>
                <w:sz w:val="18"/>
                <w:szCs w:val="18"/>
              </w:rPr>
              <w:t>797.30</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5"/>
              <w:wordWrap w:val="0"/>
              <w:jc w:val="right"/>
              <w:rPr>
                <w:b/>
                <w:sz w:val="18"/>
                <w:szCs w:val="18"/>
              </w:rPr>
            </w:pPr>
            <w:r>
              <w:rPr>
                <w:rFonts w:hint="eastAsia"/>
                <w:sz w:val="18"/>
                <w:szCs w:val="18"/>
              </w:rPr>
              <w:t>2210201</w:t>
            </w:r>
          </w:p>
        </w:tc>
        <w:tc>
          <w:tcPr>
            <w:tcW w:w="3091" w:type="dxa"/>
            <w:tcBorders>
              <w:left w:val="single" w:sz="4" w:space="0" w:color="000000"/>
              <w:right w:val="single" w:sz="4" w:space="0" w:color="000000"/>
            </w:tcBorders>
            <w:vAlign w:val="center"/>
          </w:tcPr>
          <w:p>
            <w:pPr>
              <w:pStyle w:val="4116"/>
              <w:ind w:firstLineChars="200" w:firstLine="360"/>
              <w:rPr>
                <w:b/>
                <w:sz w:val="18"/>
                <w:szCs w:val="18"/>
              </w:rPr>
            </w:pPr>
            <w:r>
              <w:rPr>
                <w:rFonts w:hint="eastAsia"/>
                <w:sz w:val="18"/>
                <w:szCs w:val="18"/>
              </w:rPr>
              <w:t>住房公积金</w:t>
            </w:r>
          </w:p>
        </w:tc>
        <w:tc>
          <w:tcPr>
            <w:tcW w:w="1271" w:type="dxa"/>
            <w:tcBorders>
              <w:left w:val="single" w:sz="4" w:space="0" w:color="000000"/>
              <w:right w:val="single" w:sz="4" w:space="0" w:color="000000"/>
            </w:tcBorders>
            <w:vAlign w:val="center"/>
          </w:tcPr>
          <w:p>
            <w:pPr>
              <w:pStyle w:val="4102"/>
              <w:jc w:val="right"/>
              <w:rPr>
                <w:sz w:val="18"/>
                <w:szCs w:val="18"/>
              </w:rPr>
            </w:pPr>
            <w:r>
              <w:rPr>
                <w:sz w:val="18"/>
                <w:szCs w:val="18"/>
              </w:rPr>
              <w:t>419.33</w:t>
            </w:r>
          </w:p>
        </w:tc>
        <w:tc>
          <w:tcPr>
            <w:tcW w:w="1334" w:type="dxa"/>
            <w:tcBorders>
              <w:left w:val="single" w:sz="4" w:space="0" w:color="000000"/>
              <w:right w:val="single" w:sz="4" w:space="0" w:color="000000"/>
            </w:tcBorders>
            <w:vAlign w:val="center"/>
          </w:tcPr>
          <w:p>
            <w:pPr>
              <w:pStyle w:val="4102"/>
              <w:jc w:val="right"/>
              <w:rPr>
                <w:sz w:val="18"/>
                <w:szCs w:val="18"/>
              </w:rPr>
            </w:pPr>
            <w:r>
              <w:rPr>
                <w:sz w:val="18"/>
                <w:szCs w:val="18"/>
              </w:rPr>
              <w:t>419.33</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5"/>
              <w:jc w:val="right"/>
              <w:rPr>
                <w:sz w:val="18"/>
                <w:szCs w:val="18"/>
              </w:rPr>
            </w:pPr>
            <w:r>
              <w:rPr>
                <w:sz w:val="18"/>
                <w:szCs w:val="18"/>
              </w:rPr>
              <w:t>2210203</w:t>
            </w:r>
          </w:p>
        </w:tc>
        <w:tc>
          <w:tcPr>
            <w:tcW w:w="3091" w:type="dxa"/>
            <w:tcBorders>
              <w:left w:val="single" w:sz="4" w:space="0" w:color="000000"/>
              <w:right w:val="single" w:sz="4" w:space="0" w:color="000000"/>
            </w:tcBorders>
            <w:vAlign w:val="center"/>
          </w:tcPr>
          <w:p>
            <w:pPr>
              <w:pStyle w:val="4116"/>
              <w:ind w:firstLineChars="200" w:firstLine="360"/>
              <w:rPr>
                <w:b/>
                <w:sz w:val="18"/>
                <w:szCs w:val="18"/>
              </w:rPr>
            </w:pPr>
            <w:r>
              <w:rPr>
                <w:rFonts w:hint="eastAsia"/>
                <w:sz w:val="18"/>
                <w:szCs w:val="18"/>
              </w:rPr>
              <w:t>购房补贴</w:t>
            </w:r>
          </w:p>
        </w:tc>
        <w:tc>
          <w:tcPr>
            <w:tcW w:w="1271" w:type="dxa"/>
            <w:tcBorders>
              <w:left w:val="single" w:sz="4" w:space="0" w:color="000000"/>
              <w:right w:val="single" w:sz="4" w:space="0" w:color="000000"/>
            </w:tcBorders>
            <w:vAlign w:val="center"/>
          </w:tcPr>
          <w:p>
            <w:pPr>
              <w:pStyle w:val="4102"/>
              <w:jc w:val="right"/>
              <w:rPr>
                <w:sz w:val="18"/>
                <w:szCs w:val="18"/>
              </w:rPr>
            </w:pPr>
            <w:r>
              <w:rPr>
                <w:sz w:val="18"/>
                <w:szCs w:val="18"/>
              </w:rPr>
              <w:t>377.97</w:t>
            </w:r>
          </w:p>
        </w:tc>
        <w:tc>
          <w:tcPr>
            <w:tcW w:w="1334" w:type="dxa"/>
            <w:tcBorders>
              <w:left w:val="single" w:sz="4" w:space="0" w:color="000000"/>
              <w:right w:val="single" w:sz="4" w:space="0" w:color="000000"/>
            </w:tcBorders>
            <w:vAlign w:val="center"/>
          </w:tcPr>
          <w:p>
            <w:pPr>
              <w:pStyle w:val="4102"/>
              <w:jc w:val="right"/>
              <w:rPr>
                <w:sz w:val="18"/>
                <w:szCs w:val="18"/>
              </w:rPr>
            </w:pPr>
            <w:r>
              <w:rPr>
                <w:sz w:val="18"/>
                <w:szCs w:val="18"/>
              </w:rPr>
              <w:t>377.97</w:t>
            </w:r>
          </w:p>
        </w:tc>
        <w:tc>
          <w:tcPr>
            <w:tcW w:w="1184" w:type="dxa"/>
            <w:tcBorders>
              <w:left w:val="single" w:sz="4" w:space="0" w:color="000000"/>
              <w:right w:val="single" w:sz="4" w:space="0" w:color="000000"/>
            </w:tcBorders>
            <w:vAlign w:val="center"/>
          </w:tcPr>
          <w:p>
            <w:pPr>
              <w:widowControl/>
              <w:jc w:val="left"/>
              <w:rPr>
                <w:kern w:val="0"/>
                <w:sz w:val="18"/>
                <w:szCs w:val="18"/>
              </w:rPr>
            </w:pP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7"/>
              <w:jc w:val="left"/>
              <w:rPr>
                <w:b/>
                <w:sz w:val="18"/>
                <w:szCs w:val="18"/>
              </w:rPr>
            </w:pPr>
            <w:r>
              <w:rPr>
                <w:rFonts w:hint="eastAsia"/>
                <w:b/>
                <w:sz w:val="18"/>
                <w:szCs w:val="18"/>
              </w:rPr>
              <w:t>22</w:t>
            </w:r>
            <w:r>
              <w:rPr>
                <w:b/>
                <w:sz w:val="18"/>
                <w:szCs w:val="18"/>
              </w:rPr>
              <w:t>9</w:t>
            </w:r>
          </w:p>
        </w:tc>
        <w:tc>
          <w:tcPr>
            <w:tcW w:w="3091" w:type="dxa"/>
            <w:tcBorders>
              <w:left w:val="single" w:sz="4" w:space="0" w:color="000000"/>
              <w:right w:val="single" w:sz="4" w:space="0" w:color="000000"/>
            </w:tcBorders>
            <w:vAlign w:val="center"/>
          </w:tcPr>
          <w:p>
            <w:pPr>
              <w:pStyle w:val="4118"/>
              <w:rPr>
                <w:b/>
                <w:sz w:val="18"/>
                <w:szCs w:val="18"/>
              </w:rPr>
            </w:pPr>
            <w:r>
              <w:rPr>
                <w:b/>
                <w:sz w:val="18"/>
                <w:szCs w:val="18"/>
              </w:rPr>
              <w:t>其他支出</w:t>
            </w:r>
          </w:p>
        </w:tc>
        <w:tc>
          <w:tcPr>
            <w:tcW w:w="1271" w:type="dxa"/>
            <w:tcBorders>
              <w:left w:val="single" w:sz="4" w:space="0" w:color="000000"/>
              <w:right w:val="single" w:sz="4" w:space="0" w:color="000000"/>
            </w:tcBorders>
            <w:vAlign w:val="center"/>
          </w:tcPr>
          <w:p>
            <w:pPr>
              <w:pStyle w:val="4118"/>
              <w:jc w:val="right"/>
              <w:rPr>
                <w:b/>
                <w:sz w:val="18"/>
                <w:szCs w:val="18"/>
              </w:rPr>
            </w:pPr>
            <w:r>
              <w:rPr>
                <w:b/>
                <w:sz w:val="18"/>
                <w:szCs w:val="18"/>
              </w:rPr>
              <w:t>0.15</w:t>
            </w:r>
          </w:p>
        </w:tc>
        <w:tc>
          <w:tcPr>
            <w:tcW w:w="1334" w:type="dxa"/>
            <w:tcBorders>
              <w:left w:val="single" w:sz="4" w:space="0" w:color="000000"/>
              <w:right w:val="single" w:sz="4" w:space="0" w:color="000000"/>
            </w:tcBorders>
            <w:vAlign w:val="center"/>
          </w:tcPr>
          <w:p>
            <w:pPr>
              <w:pStyle w:val="4118"/>
              <w:jc w:val="right"/>
              <w:rPr>
                <w:b/>
                <w:sz w:val="18"/>
                <w:szCs w:val="18"/>
              </w:rPr>
            </w:pPr>
          </w:p>
        </w:tc>
        <w:tc>
          <w:tcPr>
            <w:tcW w:w="1184" w:type="dxa"/>
            <w:tcBorders>
              <w:left w:val="single" w:sz="4" w:space="0" w:color="000000"/>
              <w:right w:val="single" w:sz="4" w:space="0" w:color="000000"/>
            </w:tcBorders>
            <w:vAlign w:val="center"/>
          </w:tcPr>
          <w:p>
            <w:pPr>
              <w:pStyle w:val="4118"/>
              <w:jc w:val="right"/>
              <w:rPr>
                <w:b/>
                <w:sz w:val="18"/>
                <w:szCs w:val="18"/>
              </w:rPr>
            </w:pPr>
            <w:r>
              <w:rPr>
                <w:b/>
                <w:sz w:val="18"/>
                <w:szCs w:val="18"/>
              </w:rPr>
              <w:t>0.15</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7"/>
              <w:ind w:firstLineChars="100" w:firstLine="180"/>
              <w:jc w:val="left"/>
              <w:rPr>
                <w:b/>
                <w:sz w:val="18"/>
                <w:szCs w:val="18"/>
              </w:rPr>
            </w:pPr>
            <w:r>
              <w:rPr>
                <w:rFonts w:hint="eastAsia"/>
                <w:b/>
                <w:sz w:val="18"/>
                <w:szCs w:val="18"/>
              </w:rPr>
              <w:t>22</w:t>
            </w:r>
            <w:r>
              <w:rPr>
                <w:b/>
                <w:sz w:val="18"/>
                <w:szCs w:val="18"/>
              </w:rPr>
              <w:t>998</w:t>
            </w:r>
          </w:p>
        </w:tc>
        <w:tc>
          <w:tcPr>
            <w:tcW w:w="3091" w:type="dxa"/>
            <w:tcBorders>
              <w:left w:val="single" w:sz="4" w:space="0" w:color="000000"/>
              <w:right w:val="single" w:sz="4" w:space="0" w:color="000000"/>
            </w:tcBorders>
            <w:vAlign w:val="center"/>
          </w:tcPr>
          <w:p>
            <w:pPr>
              <w:pStyle w:val="4118"/>
              <w:rPr>
                <w:b/>
                <w:sz w:val="18"/>
                <w:szCs w:val="18"/>
              </w:rPr>
            </w:pPr>
            <w:r>
              <w:rPr>
                <w:b/>
                <w:sz w:val="18"/>
                <w:szCs w:val="18"/>
              </w:rPr>
              <w:t>超长期特别国债安排的其他支出</w:t>
            </w:r>
          </w:p>
        </w:tc>
        <w:tc>
          <w:tcPr>
            <w:tcW w:w="1271" w:type="dxa"/>
            <w:tcBorders>
              <w:left w:val="single" w:sz="4" w:space="0" w:color="000000"/>
              <w:right w:val="single" w:sz="4" w:space="0" w:color="000000"/>
            </w:tcBorders>
            <w:vAlign w:val="center"/>
          </w:tcPr>
          <w:p>
            <w:pPr>
              <w:pStyle w:val="4118"/>
              <w:jc w:val="right"/>
              <w:rPr>
                <w:b/>
                <w:sz w:val="18"/>
                <w:szCs w:val="18"/>
              </w:rPr>
            </w:pPr>
            <w:r>
              <w:rPr>
                <w:b/>
                <w:sz w:val="18"/>
                <w:szCs w:val="18"/>
              </w:rPr>
              <w:t>0.15</w:t>
            </w:r>
          </w:p>
        </w:tc>
        <w:tc>
          <w:tcPr>
            <w:tcW w:w="1334" w:type="dxa"/>
            <w:tcBorders>
              <w:left w:val="single" w:sz="4" w:space="0" w:color="000000"/>
              <w:right w:val="single" w:sz="4" w:space="0" w:color="000000"/>
            </w:tcBorders>
            <w:vAlign w:val="center"/>
          </w:tcPr>
          <w:p>
            <w:pPr>
              <w:pStyle w:val="4118"/>
              <w:jc w:val="right"/>
              <w:rPr>
                <w:b/>
                <w:sz w:val="18"/>
                <w:szCs w:val="18"/>
              </w:rPr>
            </w:pPr>
          </w:p>
        </w:tc>
        <w:tc>
          <w:tcPr>
            <w:tcW w:w="1184" w:type="dxa"/>
            <w:tcBorders>
              <w:left w:val="single" w:sz="4" w:space="0" w:color="000000"/>
              <w:right w:val="single" w:sz="4" w:space="0" w:color="000000"/>
            </w:tcBorders>
            <w:vAlign w:val="center"/>
          </w:tcPr>
          <w:p>
            <w:pPr>
              <w:pStyle w:val="4118"/>
              <w:jc w:val="right"/>
              <w:rPr>
                <w:b/>
                <w:sz w:val="18"/>
                <w:szCs w:val="18"/>
              </w:rPr>
            </w:pPr>
            <w:r>
              <w:rPr>
                <w:b/>
                <w:sz w:val="18"/>
                <w:szCs w:val="18"/>
              </w:rPr>
              <w:t>0.15</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1221" w:type="dxa"/>
            <w:vAlign w:val="center"/>
          </w:tcPr>
          <w:p>
            <w:pPr>
              <w:pStyle w:val="4117"/>
              <w:ind w:firstLineChars="100" w:firstLine="180"/>
              <w:jc w:val="left"/>
              <w:rPr>
                <w:b/>
                <w:sz w:val="18"/>
                <w:szCs w:val="18"/>
              </w:rPr>
            </w:pPr>
            <w:r>
              <w:rPr>
                <w:sz w:val="18"/>
                <w:szCs w:val="18"/>
              </w:rPr>
              <w:t>2299899</w:t>
            </w:r>
          </w:p>
        </w:tc>
        <w:tc>
          <w:tcPr>
            <w:tcW w:w="3091" w:type="dxa"/>
            <w:tcBorders>
              <w:left w:val="single" w:sz="4" w:space="0" w:color="000000"/>
              <w:right w:val="single" w:sz="4" w:space="0" w:color="000000"/>
            </w:tcBorders>
            <w:vAlign w:val="center"/>
          </w:tcPr>
          <w:p>
            <w:pPr>
              <w:pStyle w:val="4116"/>
              <w:ind w:firstLineChars="200" w:firstLine="360"/>
              <w:rPr>
                <w:b/>
                <w:sz w:val="18"/>
                <w:szCs w:val="18"/>
              </w:rPr>
            </w:pPr>
            <w:r>
              <w:rPr>
                <w:rFonts w:hint="eastAsia"/>
                <w:sz w:val="18"/>
                <w:szCs w:val="18"/>
              </w:rPr>
              <w:t>其他支出</w:t>
            </w:r>
          </w:p>
        </w:tc>
        <w:tc>
          <w:tcPr>
            <w:tcW w:w="1271" w:type="dxa"/>
            <w:tcBorders>
              <w:left w:val="single" w:sz="4" w:space="0" w:color="000000"/>
              <w:right w:val="single" w:sz="4" w:space="0" w:color="000000"/>
            </w:tcBorders>
            <w:vAlign w:val="center"/>
          </w:tcPr>
          <w:p>
            <w:pPr>
              <w:pStyle w:val="4118"/>
              <w:jc w:val="right"/>
              <w:rPr>
                <w:sz w:val="18"/>
                <w:szCs w:val="18"/>
              </w:rPr>
            </w:pPr>
            <w:r>
              <w:rPr>
                <w:sz w:val="18"/>
                <w:szCs w:val="18"/>
              </w:rPr>
              <w:t>0.15</w:t>
            </w:r>
          </w:p>
        </w:tc>
        <w:tc>
          <w:tcPr>
            <w:tcW w:w="1334" w:type="dxa"/>
            <w:tcBorders>
              <w:left w:val="single" w:sz="4" w:space="0" w:color="000000"/>
              <w:right w:val="single" w:sz="4" w:space="0" w:color="000000"/>
            </w:tcBorders>
            <w:vAlign w:val="center"/>
          </w:tcPr>
          <w:p>
            <w:pPr>
              <w:pStyle w:val="4118"/>
              <w:jc w:val="right"/>
              <w:rPr>
                <w:sz w:val="18"/>
                <w:szCs w:val="18"/>
              </w:rPr>
            </w:pPr>
          </w:p>
        </w:tc>
        <w:tc>
          <w:tcPr>
            <w:tcW w:w="1184" w:type="dxa"/>
            <w:tcBorders>
              <w:left w:val="single" w:sz="4" w:space="0" w:color="000000"/>
              <w:right w:val="single" w:sz="4" w:space="0" w:color="000000"/>
            </w:tcBorders>
            <w:vAlign w:val="center"/>
          </w:tcPr>
          <w:p>
            <w:pPr>
              <w:pStyle w:val="4118"/>
              <w:jc w:val="right"/>
              <w:rPr>
                <w:sz w:val="18"/>
                <w:szCs w:val="18"/>
              </w:rPr>
            </w:pPr>
            <w:r>
              <w:rPr>
                <w:sz w:val="18"/>
                <w:szCs w:val="18"/>
              </w:rPr>
              <w:t>0.15</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r>
        <w:trPr>
          <w:trHeight w:val="400"/>
        </w:trPr>
        <w:tc>
          <w:tcPr>
            <w:tcW w:w="4312" w:type="dxa"/>
            <w:gridSpan w:val="2"/>
            <w:tcBorders>
              <w:right w:val="single" w:sz="4" w:space="0" w:color="000000"/>
            </w:tcBorders>
          </w:tcPr>
          <w:p>
            <w:pPr>
              <w:pStyle w:val="4121"/>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b/>
                <w:bCs/>
                <w:spacing w:val="-5"/>
                <w:sz w:val="20"/>
                <w:szCs w:val="20"/>
              </w:rPr>
              <w:t>合</w:t>
            </w:r>
            <w:r>
              <w:rPr>
                <w:rFonts w:ascii="Times New Roman" w:eastAsia="宋体" w:cs="宋体" w:hAnsi="Times New Roman" w:hint="eastAsia"/>
                <w:b/>
                <w:bCs/>
                <w:spacing w:val="5"/>
                <w:sz w:val="20"/>
                <w:szCs w:val="20"/>
              </w:rPr>
              <w:t xml:space="preserve">  </w:t>
            </w:r>
            <w:r>
              <w:rPr>
                <w:rFonts w:ascii="Times New Roman" w:eastAsia="宋体" w:cs="宋体" w:hAnsi="Times New Roman" w:hint="eastAsia"/>
                <w:b/>
                <w:bCs/>
                <w:spacing w:val="-5"/>
                <w:sz w:val="20"/>
                <w:szCs w:val="20"/>
              </w:rPr>
              <w:t>计</w:t>
            </w:r>
          </w:p>
        </w:tc>
        <w:tc>
          <w:tcPr>
            <w:tcW w:w="1271" w:type="dxa"/>
            <w:tcBorders>
              <w:left w:val="single" w:sz="4" w:space="0" w:color="000000"/>
              <w:right w:val="single" w:sz="4" w:space="0" w:color="000000"/>
            </w:tcBorders>
            <w:vAlign w:val="center"/>
          </w:tcPr>
          <w:p>
            <w:pPr>
              <w:pStyle w:val="4122"/>
              <w:widowControl/>
              <w:jc w:val="right"/>
              <w:rPr>
                <w:b/>
                <w:kern w:val="0"/>
                <w:sz w:val="18"/>
                <w:szCs w:val="18"/>
              </w:rPr>
            </w:pPr>
            <w:r>
              <w:rPr>
                <w:b/>
                <w:sz w:val="18"/>
                <w:szCs w:val="18"/>
              </w:rPr>
              <w:t>6,466.48</w:t>
            </w:r>
          </w:p>
        </w:tc>
        <w:tc>
          <w:tcPr>
            <w:tcW w:w="1334" w:type="dxa"/>
            <w:tcBorders>
              <w:left w:val="single" w:sz="4" w:space="0" w:color="000000"/>
              <w:right w:val="single" w:sz="4" w:space="0" w:color="000000"/>
            </w:tcBorders>
            <w:vAlign w:val="center"/>
          </w:tcPr>
          <w:p>
            <w:pPr>
              <w:pStyle w:val="4123"/>
              <w:jc w:val="right"/>
              <w:rPr>
                <w:b/>
                <w:sz w:val="18"/>
                <w:szCs w:val="18"/>
              </w:rPr>
            </w:pPr>
            <w:r>
              <w:rPr>
                <w:b/>
                <w:sz w:val="18"/>
                <w:szCs w:val="18"/>
              </w:rPr>
              <w:t>4,649.56</w:t>
            </w:r>
          </w:p>
        </w:tc>
        <w:tc>
          <w:tcPr>
            <w:tcW w:w="1184" w:type="dxa"/>
            <w:tcBorders>
              <w:left w:val="single" w:sz="4" w:space="0" w:color="000000"/>
              <w:right w:val="single" w:sz="4" w:space="0" w:color="000000"/>
            </w:tcBorders>
            <w:vAlign w:val="center"/>
          </w:tcPr>
          <w:p>
            <w:pPr>
              <w:pStyle w:val="4124"/>
              <w:jc w:val="right"/>
              <w:rPr>
                <w:b/>
                <w:sz w:val="18"/>
                <w:szCs w:val="18"/>
              </w:rPr>
            </w:pPr>
            <w:r>
              <w:rPr>
                <w:b/>
                <w:sz w:val="18"/>
                <w:szCs w:val="18"/>
              </w:rPr>
              <w:t>1,576.92</w:t>
            </w:r>
          </w:p>
        </w:tc>
        <w:tc>
          <w:tcPr>
            <w:tcW w:w="916"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left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vAlign w:val="center"/>
          </w:tcPr>
          <w:p>
            <w:pPr>
              <w:pStyle w:val="3501"/>
              <w:ind w:leftChars="100" w:left="210"/>
              <w:jc w:val="right"/>
              <w:rPr>
                <w:rFonts w:ascii="Times New Roman" w:eastAsia="宋体" w:hAnsi="Times New Roman"/>
                <w:sz w:val="18"/>
                <w:szCs w:val="18"/>
              </w:rPr>
            </w:pPr>
          </w:p>
        </w:tc>
      </w:tr>
    </w:tbl>
    <w:p/>
    <w:p>
      <w:pPr>
        <w:tabs>
          <w:tab w:val="center" w:pos="5502"/>
        </w:tabs>
        <w:rPr>
          <w:rFonts w:ascii="Times New Roman" w:eastAsia="宋体" w:hAnsi="Times New Roman"/>
          <w:sz w:val="2"/>
        </w:rPr>
      </w:pPr>
      <w:r>
        <w:tab/>
      </w:r>
    </w:p>
    <w:p>
      <w:pPr>
        <w:pStyle w:val="2307"/>
        <w:rPr>
          <w:rFonts w:ascii="Times New Roman" w:eastAsia="宋体" w:hAnsi="Times New Roman"/>
        </w:rPr>
        <w:sectPr>
          <w:pgSz w:w="11907" w:h="16841"/>
          <w:pgMar w:top="1431" w:right="451" w:bottom="0" w:left="451" w:header="0" w:footer="283" w:gutter="0"/>
          <w:formProt w:val="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left w:val="single" w:sz="4" w:space="0" w:color="000000"/>
              <w:right w:val="single" w:sz="4" w:space="0" w:color="000000"/>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left w:val="single" w:sz="4" w:space="0" w:color="000000"/>
              <w:right w:val="single" w:sz="4" w:space="0" w:color="000000"/>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5,938.41</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5,938.57</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5,938.41</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3,791.53</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二</w:t>
            </w:r>
            <w:r>
              <w:rPr>
                <w:rFonts w:ascii="Times New Roman" w:eastAsia="宋体" w:hAnsi="Times New Roman" w:hint="eastAsia"/>
                <w:sz w:val="24"/>
                <w:szCs w:val="24"/>
              </w:rPr>
              <w:t>）公共安全支出</w:t>
            </w:r>
          </w:p>
        </w:tc>
        <w:tc>
          <w:tcPr>
            <w:tcW w:w="2822" w:type="dxa"/>
            <w:vAlign w:val="center"/>
          </w:tcPr>
          <w:p>
            <w:pPr>
              <w:widowControl/>
              <w:jc w:val="right"/>
              <w:textAlignment w:val="center"/>
              <w:rPr>
                <w:color w:val="000000"/>
                <w:kern w:val="0"/>
                <w:sz w:val="24"/>
              </w:rPr>
            </w:pPr>
            <w:r>
              <w:rPr>
                <w:color w:val="000000"/>
                <w:kern w:val="0"/>
                <w:sz w:val="24"/>
              </w:rPr>
              <w:t>730.55</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三</w:t>
            </w:r>
            <w:r>
              <w:rPr>
                <w:rFonts w:ascii="Times New Roman" w:eastAsia="宋体" w:hAnsi="Times New Roman" w:hint="eastAsia"/>
                <w:sz w:val="24"/>
                <w:szCs w:val="24"/>
              </w:rPr>
              <w:t>）社会保障和就业支出</w:t>
            </w:r>
          </w:p>
        </w:tc>
        <w:tc>
          <w:tcPr>
            <w:tcW w:w="2822" w:type="dxa"/>
            <w:vAlign w:val="center"/>
          </w:tcPr>
          <w:p>
            <w:pPr>
              <w:widowControl/>
              <w:jc w:val="right"/>
              <w:textAlignment w:val="center"/>
              <w:rPr>
                <w:color w:val="000000"/>
                <w:kern w:val="0"/>
                <w:sz w:val="24"/>
              </w:rPr>
            </w:pPr>
            <w:r>
              <w:rPr>
                <w:color w:val="000000"/>
                <w:kern w:val="0"/>
                <w:sz w:val="24"/>
              </w:rPr>
              <w:t>474.70</w:t>
            </w:r>
          </w:p>
        </w:tc>
      </w:tr>
      <w:tr>
        <w:trPr>
          <w:trHeight w:val="498"/>
        </w:trPr>
        <w:tc>
          <w:tcPr>
            <w:tcW w:w="4055" w:type="dxa"/>
            <w:vAlign w:val="center"/>
          </w:tcPr>
          <w:p>
            <w:pPr>
              <w:pStyle w:val="2308"/>
              <w:rPr>
                <w:rFonts w:ascii="Times New Roman" w:eastAsia="宋体" w:hAnsi="Times New Roman"/>
                <w:sz w:val="24"/>
                <w:szCs w:val="24"/>
              </w:rPr>
            </w:pP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rFonts w:hint="eastAsia"/>
                <w:color w:val="000000"/>
                <w:kern w:val="0"/>
                <w:sz w:val="24"/>
              </w:rPr>
              <w:t>　</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四</w:t>
            </w:r>
            <w:r>
              <w:rPr>
                <w:rFonts w:ascii="Times New Roman" w:eastAsia="宋体" w:hAnsi="Times New Roman" w:hint="eastAsia"/>
                <w:sz w:val="24"/>
                <w:szCs w:val="24"/>
              </w:rPr>
              <w:t>）卫生健康支出</w:t>
            </w:r>
          </w:p>
        </w:tc>
        <w:tc>
          <w:tcPr>
            <w:tcW w:w="2822" w:type="dxa"/>
            <w:vAlign w:val="center"/>
          </w:tcPr>
          <w:p>
            <w:pPr>
              <w:widowControl/>
              <w:jc w:val="right"/>
              <w:textAlignment w:val="center"/>
              <w:rPr>
                <w:color w:val="000000"/>
                <w:kern w:val="0"/>
                <w:sz w:val="24"/>
              </w:rPr>
            </w:pPr>
            <w:r>
              <w:rPr>
                <w:color w:val="000000"/>
                <w:kern w:val="0"/>
                <w:sz w:val="24"/>
              </w:rPr>
              <w:t>144.34</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0.16</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五</w:t>
            </w:r>
            <w:r>
              <w:rPr>
                <w:rFonts w:ascii="Times New Roman" w:eastAsia="宋体" w:hAnsi="Times New Roman" w:hint="eastAsia"/>
                <w:sz w:val="24"/>
                <w:szCs w:val="24"/>
              </w:rPr>
              <w:t>）住房保障支出</w:t>
            </w:r>
          </w:p>
        </w:tc>
        <w:tc>
          <w:tcPr>
            <w:tcW w:w="2822" w:type="dxa"/>
            <w:vAlign w:val="center"/>
          </w:tcPr>
          <w:p>
            <w:pPr>
              <w:widowControl/>
              <w:jc w:val="right"/>
              <w:textAlignment w:val="center"/>
              <w:rPr>
                <w:color w:val="000000"/>
                <w:kern w:val="0"/>
                <w:sz w:val="24"/>
              </w:rPr>
            </w:pPr>
            <w:r>
              <w:rPr>
                <w:color w:val="000000"/>
                <w:kern w:val="0"/>
                <w:sz w:val="24"/>
              </w:rPr>
              <w:t>797.30</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0.01</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六</w:t>
            </w:r>
            <w:r>
              <w:rPr>
                <w:rFonts w:ascii="Times New Roman" w:eastAsia="宋体" w:hAnsi="Times New Roman" w:hint="eastAsia"/>
                <w:sz w:val="24"/>
                <w:szCs w:val="24"/>
              </w:rPr>
              <w:t>）其他支出</w:t>
            </w:r>
          </w:p>
        </w:tc>
        <w:tc>
          <w:tcPr>
            <w:tcW w:w="2822" w:type="dxa"/>
            <w:vAlign w:val="center"/>
          </w:tcPr>
          <w:p>
            <w:pPr>
              <w:widowControl/>
              <w:jc w:val="right"/>
              <w:textAlignment w:val="center"/>
              <w:rPr>
                <w:color w:val="000000"/>
                <w:kern w:val="0"/>
                <w:sz w:val="24"/>
              </w:rPr>
            </w:pPr>
            <w:r>
              <w:rPr>
                <w:color w:val="000000"/>
                <w:kern w:val="0"/>
                <w:sz w:val="24"/>
              </w:rPr>
              <w:t>0.15</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0.15</w:t>
            </w: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500"/>
        </w:trPr>
        <w:tc>
          <w:tcPr>
            <w:tcW w:w="4055" w:type="dxa"/>
          </w:tcPr>
          <w:p>
            <w:pPr>
              <w:pStyle w:val="2308"/>
              <w:rPr>
                <w:rFonts w:ascii="Times New Roman" w:eastAsia="宋体" w:hAnsi="Times New Roman"/>
                <w:sz w:val="24"/>
                <w:szCs w:val="24"/>
              </w:rPr>
            </w:pPr>
          </w:p>
        </w:tc>
        <w:tc>
          <w:tcPr>
            <w:tcW w:w="3081" w:type="dxa"/>
            <w:tcBorders>
              <w:left w:val="single" w:sz="4" w:space="0" w:color="000000"/>
              <w:right w:val="single" w:sz="4" w:space="0" w:color="000000"/>
            </w:tcBorders>
            <w:vAlign w:val="center"/>
          </w:tcPr>
          <w:p>
            <w:pPr>
              <w:pStyle w:val="2308"/>
              <w:jc w:val="right"/>
              <w:rPr>
                <w:rFonts w:ascii="Times New Roman" w:eastAsia="宋体" w:cs="Times New Roman" w:hAnsi="Times New Roman"/>
                <w:sz w:val="24"/>
                <w:szCs w:val="24"/>
              </w:rPr>
            </w:pPr>
          </w:p>
        </w:tc>
        <w:tc>
          <w:tcPr>
            <w:tcW w:w="4225" w:type="dxa"/>
            <w:tcBorders>
              <w:left w:val="single" w:sz="4" w:space="0" w:color="000000"/>
              <w:right w:val="single" w:sz="4" w:space="0" w:color="000000"/>
            </w:tcBorders>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tcBorders>
              <w:left w:val="single" w:sz="4" w:space="0" w:color="000000"/>
              <w:right w:val="single" w:sz="4" w:space="0" w:color="000000"/>
            </w:tcBorders>
            <w:vAlign w:val="center"/>
          </w:tcPr>
          <w:p>
            <w:pPr>
              <w:pStyle w:val="2308"/>
              <w:jc w:val="right"/>
              <w:rPr>
                <w:rFonts w:ascii="Times New Roman" w:eastAsia="宋体" w:cs="Times New Roman" w:hAnsi="Times New Roman"/>
                <w:sz w:val="24"/>
                <w:szCs w:val="24"/>
              </w:rPr>
            </w:pPr>
          </w:p>
        </w:tc>
        <w:tc>
          <w:tcPr>
            <w:tcW w:w="4225" w:type="dxa"/>
            <w:tcBorders>
              <w:left w:val="single" w:sz="4" w:space="0" w:color="000000"/>
              <w:right w:val="single" w:sz="4" w:space="0" w:color="000000"/>
            </w:tcBorders>
          </w:tcPr>
          <w:p>
            <w:pPr>
              <w:pStyle w:val="2308"/>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left w:val="single" w:sz="4" w:space="0" w:color="000000"/>
              <w:right w:val="single" w:sz="4" w:space="0" w:color="000000"/>
            </w:tcBorders>
            <w:vAlign w:val="center"/>
          </w:tcPr>
          <w:p>
            <w:pPr>
              <w:widowControl/>
              <w:jc w:val="right"/>
              <w:textAlignment w:val="center"/>
              <w:rPr>
                <w:color w:val="000000"/>
                <w:kern w:val="0"/>
                <w:sz w:val="24"/>
              </w:rPr>
            </w:pPr>
            <w:r>
              <w:rPr>
                <w:color w:val="000000"/>
                <w:kern w:val="0"/>
                <w:sz w:val="24"/>
              </w:rPr>
              <w:t>5,938.57</w:t>
            </w:r>
          </w:p>
        </w:tc>
        <w:tc>
          <w:tcPr>
            <w:tcW w:w="4225" w:type="dxa"/>
            <w:tcBorders>
              <w:left w:val="single" w:sz="4" w:space="0" w:color="000000"/>
              <w:right w:val="single" w:sz="4" w:space="0" w:color="000000"/>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5,938.57</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formProt w:val="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highlight w:val="yellow"/>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45" w:type="dxa"/>
        <w:tblW w:w="14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2"/>
        <w:gridCol w:w="2440"/>
        <w:gridCol w:w="1200"/>
        <w:gridCol w:w="1127"/>
        <w:gridCol w:w="1183"/>
        <w:gridCol w:w="1207"/>
        <w:gridCol w:w="1150"/>
        <w:gridCol w:w="1203"/>
        <w:gridCol w:w="1177"/>
        <w:gridCol w:w="1210"/>
        <w:gridCol w:w="1120"/>
        <w:gridCol w:w="960"/>
      </w:tblGrid>
      <w:tr>
        <w:trPr>
          <w:trHeight w:val="582"/>
        </w:trPr>
        <w:tc>
          <w:tcPr>
            <w:tcW w:w="3422" w:type="dxa"/>
            <w:gridSpan w:val="2"/>
            <w:tcBorders>
              <w:top w:val="single" w:sz="4" w:space="0" w:color="000000"/>
              <w:left w:val="single" w:sz="4" w:space="0" w:color="000000"/>
              <w:bottom w:val="single" w:sz="4" w:space="0" w:color="000000"/>
              <w:right w:val="single" w:sz="4" w:space="0" w:color="000000"/>
            </w:tcBorders>
            <w:vAlign w:val="center"/>
          </w:tcPr>
          <w:p>
            <w:pPr>
              <w:pStyle w:val="3998"/>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pPr>
              <w:pStyle w:val="3999"/>
              <w:spacing w:before="263" w:line="180" w:lineRule="auto"/>
              <w:jc w:val="center"/>
              <w:rPr>
                <w:rFonts w:ascii="Times New Roman" w:eastAsia="宋体" w:cs="Microsoft JhengHei" w:hAnsi="Times New Roman"/>
                <w:sz w:val="16"/>
                <w:szCs w:val="16"/>
                <w:highlight w:val="yellow"/>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pPr>
              <w:pStyle w:val="400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pPr>
              <w:pStyle w:val="4001"/>
              <w:widowControl/>
              <w:jc w:val="center"/>
              <w:textAlignment w:val="center"/>
              <w:rPr>
                <w:sz w:val="16"/>
                <w:szCs w:val="16"/>
              </w:rPr>
            </w:pPr>
            <w:r>
              <w:rPr>
                <w:color w:val="000000"/>
                <w:kern w:val="0"/>
                <w:sz w:val="16"/>
                <w:szCs w:val="16"/>
              </w:rPr>
              <w:t>2025年预算数比</w:t>
              <w:br/>
              <w:t>2024年执行数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年预算数比</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p>
            <w:pPr>
              <w:pStyle w:val="4002"/>
              <w:spacing w:before="30" w:line="180" w:lineRule="auto"/>
              <w:ind w:firstLine="135"/>
              <w:jc w:val="center"/>
              <w:rPr>
                <w:rFonts w:ascii="Times New Roman" w:eastAsia="宋体" w:cs="Microsoft JhengHei" w:hAnsi="Times New Roman"/>
                <w:spacing w:val="-4"/>
                <w:sz w:val="16"/>
                <w:szCs w:val="16"/>
                <w:highlight w:val="yellow"/>
              </w:rPr>
            </w:pPr>
            <w:r>
              <w:rPr>
                <w:rFonts w:ascii="Times New Roman" w:eastAsia="宋体" w:cs="Microsoft JhengHei" w:hAnsi="Times New Roman" w:hint="eastAsia"/>
                <w:spacing w:val="-4"/>
                <w:sz w:val="16"/>
                <w:szCs w:val="16"/>
              </w:rPr>
              <w:t>（扣除中央基建投资）</w:t>
            </w:r>
          </w:p>
        </w:tc>
      </w:tr>
      <w:tr>
        <w:trPr>
          <w:trHeight w:val="290"/>
        </w:trPr>
        <w:tc>
          <w:tcPr>
            <w:tcW w:w="982" w:type="dxa"/>
            <w:vMerge w:val="restart"/>
            <w:tcBorders>
              <w:top w:val="single" w:sz="4" w:space="0" w:color="000000"/>
              <w:left w:val="single" w:sz="4" w:space="0" w:color="000000"/>
              <w:bottom w:val="nil"/>
              <w:right w:val="single" w:sz="4" w:space="0" w:color="000000"/>
            </w:tcBorders>
            <w:vAlign w:val="center"/>
          </w:tcPr>
          <w:p>
            <w:pPr>
              <w:pStyle w:val="4003"/>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pPr>
              <w:pStyle w:val="39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pPr>
              <w:pStyle w:val="3996"/>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pPr>
              <w:pStyle w:val="3995"/>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pPr>
              <w:pStyle w:val="3994"/>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pPr>
              <w:pStyle w:val="3993"/>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pPr>
              <w:pStyle w:val="3992"/>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pPr>
              <w:pStyle w:val="3991"/>
              <w:widowControl/>
              <w:jc w:val="center"/>
              <w:textAlignment w:val="center"/>
              <w:rPr>
                <w:sz w:val="16"/>
                <w:szCs w:val="16"/>
              </w:rPr>
            </w:pPr>
            <w:r>
              <w:rPr>
                <w:color w:val="000000"/>
                <w:kern w:val="0"/>
                <w:sz w:val="16"/>
                <w:szCs w:val="16"/>
              </w:rPr>
              <w:t>增减(%)</w:t>
            </w:r>
          </w:p>
        </w:tc>
        <w:tc>
          <w:tcPr>
            <w:tcW w:w="1120" w:type="dxa"/>
            <w:vMerge w:val="restart"/>
            <w:tcBorders>
              <w:top w:val="single" w:sz="4" w:space="0" w:color="000000"/>
              <w:left w:val="single" w:sz="4" w:space="0" w:color="000000"/>
              <w:right w:val="single" w:sz="4" w:space="0" w:color="000000"/>
            </w:tcBorders>
            <w:vAlign w:val="center"/>
          </w:tcPr>
          <w:p>
            <w:pPr>
              <w:pStyle w:val="399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pPr>
              <w:pStyle w:val="398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158"/>
        </w:trPr>
        <w:tc>
          <w:tcPr>
            <w:tcW w:w="982" w:type="dxa"/>
            <w:vMerge/>
            <w:tcBorders>
              <w:top w:val="nil"/>
              <w:left w:val="single" w:sz="4" w:space="0" w:color="000000"/>
              <w:bottom w:val="single" w:sz="4" w:space="0" w:color="000000"/>
              <w:right w:val="single" w:sz="4" w:space="0" w:color="000000"/>
            </w:tcBorders>
          </w:tcPr>
          <w:p/>
        </w:tc>
        <w:tc>
          <w:tcPr>
            <w:tcW w:w="2440" w:type="dxa"/>
            <w:vMerge/>
            <w:tcBorders>
              <w:top w:val="nil"/>
              <w:left w:val="single" w:sz="4" w:space="0" w:color="000000"/>
              <w:bottom w:val="single" w:sz="4" w:space="0" w:color="000000"/>
              <w:right w:val="single" w:sz="4" w:space="0" w:color="000000"/>
            </w:tcBorders>
          </w:tcPr>
          <w:p/>
        </w:tc>
        <w:tc>
          <w:tcPr>
            <w:tcW w:w="1200" w:type="dxa"/>
            <w:vMerge/>
            <w:tcBorders>
              <w:top w:val="nil"/>
              <w:left w:val="single" w:sz="4" w:space="0" w:color="000000"/>
              <w:bottom w:val="single" w:sz="4" w:space="0" w:color="000000"/>
              <w:right w:val="single" w:sz="4" w:space="0" w:color="000000"/>
            </w:tcBorders>
          </w:tcPr>
          <w:p/>
        </w:tc>
        <w:tc>
          <w:tcPr>
            <w:tcW w:w="1127" w:type="dxa"/>
            <w:vMerge/>
            <w:tcBorders>
              <w:top w:val="nil"/>
              <w:left w:val="single" w:sz="4" w:space="0" w:color="000000"/>
              <w:bottom w:val="single" w:sz="4" w:space="0" w:color="000000"/>
              <w:right w:val="single" w:sz="4" w:space="0" w:color="000000"/>
            </w:tcBorders>
          </w:tcP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3988"/>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3987"/>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pPr>
              <w:pStyle w:val="3986"/>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tc>
        <w:tc>
          <w:tcPr>
            <w:tcW w:w="1177" w:type="dxa"/>
            <w:vMerge/>
            <w:tcBorders>
              <w:top w:val="nil"/>
              <w:left w:val="single" w:sz="4" w:space="0" w:color="000000"/>
              <w:bottom w:val="single" w:sz="4" w:space="0" w:color="000000"/>
              <w:right w:val="single" w:sz="4" w:space="0" w:color="000000"/>
            </w:tcBorders>
          </w:tcPr>
          <w:p/>
        </w:tc>
        <w:tc>
          <w:tcPr>
            <w:tcW w:w="1210" w:type="dxa"/>
            <w:vMerge/>
            <w:tcBorders>
              <w:top w:val="single" w:sz="4" w:space="0" w:color="000000"/>
              <w:left w:val="single" w:sz="4" w:space="0" w:color="000000"/>
              <w:bottom w:val="single" w:sz="4" w:space="0" w:color="000000"/>
              <w:right w:val="single" w:sz="4" w:space="0" w:color="000000"/>
            </w:tcBorders>
          </w:tcPr>
          <w:p/>
        </w:tc>
        <w:tc>
          <w:tcPr>
            <w:tcW w:w="1120" w:type="dxa"/>
            <w:vMerge/>
            <w:tcBorders>
              <w:top w:val="single" w:sz="4" w:space="0" w:color="000000"/>
              <w:left w:val="single" w:sz="4" w:space="0" w:color="000000"/>
              <w:bottom w:val="single" w:sz="4" w:space="0" w:color="000000"/>
              <w:right w:val="single" w:sz="4" w:space="0" w:color="000000"/>
            </w:tcBorders>
          </w:tcPr>
          <w:p/>
        </w:tc>
        <w:tc>
          <w:tcPr>
            <w:tcW w:w="960" w:type="dxa"/>
            <w:vMerge/>
            <w:tcBorders>
              <w:top w:val="single" w:sz="4" w:space="0" w:color="000000"/>
              <w:left w:val="single" w:sz="4" w:space="0" w:color="000000"/>
              <w:bottom w:val="single" w:sz="4" w:space="0" w:color="000000"/>
              <w:right w:val="single" w:sz="4" w:space="0" w:color="000000"/>
            </w:tcBorders>
          </w:tcP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5"/>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4"/>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rPr>
                <w:b/>
                <w:bCs/>
                <w:color w:val="000000"/>
                <w:kern w:val="0"/>
                <w:sz w:val="16"/>
                <w:szCs w:val="16"/>
              </w:rPr>
            </w:pPr>
            <w:r>
              <w:rPr>
                <w:b/>
                <w:bCs/>
                <w:color w:val="000000"/>
                <w:sz w:val="16"/>
                <w:szCs w:val="16"/>
              </w:rPr>
              <w:t>3,125.92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3,079.92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3,791.52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2,572.52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1,219.00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3,791.52</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665.60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21.29%</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711.60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23.10%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3"/>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2"/>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3,125.92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3,079.92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1"/>
              <w:jc w:val="right"/>
              <w:rPr>
                <w:b/>
                <w:bCs/>
                <w:color w:val="000000"/>
                <w:sz w:val="16"/>
                <w:szCs w:val="16"/>
              </w:rPr>
            </w:pPr>
            <w:r>
              <w:rPr>
                <w:b/>
                <w:bCs/>
                <w:color w:val="000000"/>
                <w:sz w:val="16"/>
                <w:szCs w:val="16"/>
              </w:rPr>
              <w:t>3,791.52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2"/>
              <w:jc w:val="right"/>
              <w:rPr>
                <w:b/>
                <w:bCs/>
                <w:color w:val="000000"/>
                <w:sz w:val="16"/>
                <w:szCs w:val="16"/>
              </w:rPr>
            </w:pPr>
            <w:r>
              <w:rPr>
                <w:b/>
                <w:bCs/>
                <w:color w:val="000000"/>
                <w:sz w:val="16"/>
                <w:szCs w:val="16"/>
              </w:rPr>
              <w:t>2,572.52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3"/>
              <w:jc w:val="right"/>
              <w:rPr>
                <w:b/>
                <w:bCs/>
                <w:color w:val="000000"/>
                <w:sz w:val="16"/>
                <w:szCs w:val="16"/>
              </w:rPr>
            </w:pPr>
            <w:r>
              <w:rPr>
                <w:b/>
                <w:bCs/>
                <w:color w:val="000000"/>
                <w:sz w:val="16"/>
                <w:szCs w:val="16"/>
              </w:rPr>
              <w:t>1,219.00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4"/>
              <w:jc w:val="right"/>
              <w:rPr>
                <w:b/>
                <w:bCs/>
                <w:color w:val="000000"/>
                <w:sz w:val="16"/>
                <w:szCs w:val="16"/>
              </w:rPr>
            </w:pPr>
            <w:r>
              <w:rPr>
                <w:b/>
                <w:bCs/>
                <w:color w:val="000000"/>
                <w:sz w:val="16"/>
                <w:szCs w:val="16"/>
              </w:rPr>
              <w:t>3,791.52</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665.60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21.29%</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711.60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23.10%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1"/>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0"/>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2,503.84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2,503.84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2,572.52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2,572.52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2,572.52</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68.68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2.74%</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68.68</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2.74%</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1"/>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0"/>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一般行政管理事务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46.00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-46.00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-100.00%</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0.00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0.00%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25"/>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24"/>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缉私办案</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22.80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22.80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-20.80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-91.23%</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-20.80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-91.23%</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473.28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473.28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1,116.00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1,116.00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1,116.00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642.72</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135.80%</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642.72</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135.80%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3"/>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2"/>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101.00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101.00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101.00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21.00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26.25%</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21.00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26.25%</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721"/>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204</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720"/>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b/>
                <w:bCs/>
                <w:sz w:val="16"/>
                <w:szCs w:val="16"/>
              </w:rPr>
              <w:t>公共安全支出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731.71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731.71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730.55</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613.55</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117.00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730.55</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-1.16</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-0.16%</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-1.16</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-0.16%</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70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20410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708"/>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缉私警察</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731.71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731.71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5"/>
              <w:jc w:val="right"/>
              <w:rPr>
                <w:b/>
                <w:bCs/>
                <w:color w:val="000000"/>
                <w:sz w:val="16"/>
                <w:szCs w:val="16"/>
              </w:rPr>
            </w:pPr>
            <w:r>
              <w:rPr>
                <w:b/>
                <w:bCs/>
                <w:color w:val="000000"/>
                <w:sz w:val="16"/>
                <w:szCs w:val="16"/>
              </w:rPr>
              <w:t>730.55</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6"/>
              <w:jc w:val="right"/>
              <w:rPr>
                <w:b/>
                <w:bCs/>
                <w:color w:val="000000"/>
                <w:sz w:val="16"/>
                <w:szCs w:val="16"/>
              </w:rPr>
            </w:pPr>
            <w:r>
              <w:rPr>
                <w:b/>
                <w:bCs/>
                <w:color w:val="000000"/>
                <w:sz w:val="16"/>
                <w:szCs w:val="16"/>
              </w:rPr>
              <w:t>613.55</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7"/>
              <w:jc w:val="right"/>
              <w:rPr>
                <w:b/>
                <w:bCs/>
                <w:color w:val="000000"/>
                <w:sz w:val="16"/>
                <w:szCs w:val="16"/>
              </w:rPr>
            </w:pPr>
            <w:r>
              <w:rPr>
                <w:b/>
                <w:bCs/>
                <w:color w:val="000000"/>
                <w:sz w:val="16"/>
                <w:szCs w:val="16"/>
              </w:rPr>
              <w:t>117.00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38"/>
              <w:jc w:val="right"/>
              <w:rPr>
                <w:b/>
                <w:bCs/>
                <w:color w:val="000000"/>
                <w:sz w:val="16"/>
                <w:szCs w:val="16"/>
              </w:rPr>
            </w:pPr>
            <w:r>
              <w:rPr>
                <w:b/>
                <w:bCs/>
                <w:color w:val="000000"/>
                <w:sz w:val="16"/>
                <w:szCs w:val="16"/>
              </w:rPr>
              <w:t>730.55</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-1.16</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-0.16%</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-1.16</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-0.16%</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97"/>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2041001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96"/>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656.11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656.11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613.55</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613.55</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613.55</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-42.56</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-6.49%</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-42.56</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-6.49%</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73"/>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2041006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72"/>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信息化建设</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7.00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7.00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9.00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2.00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28.57%</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2.00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28.57%</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73"/>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2041007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672"/>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缉私业务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68.60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68.60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108.00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108.00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108.00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39.40</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57.43%</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39.40</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57.43%</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0"/>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1"/>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社会保障和就业支出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644.21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644.21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474.70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474.70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474.70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-169.51</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-26.31%</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-169.51</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-26.31%</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8"/>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20805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9"/>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0"/>
              <w:jc w:val="right"/>
              <w:rPr>
                <w:b/>
                <w:bCs/>
                <w:color w:val="000000"/>
                <w:sz w:val="16"/>
                <w:szCs w:val="16"/>
              </w:rPr>
            </w:pPr>
            <w:r>
              <w:rPr>
                <w:b/>
                <w:bCs/>
                <w:color w:val="000000"/>
                <w:sz w:val="16"/>
                <w:szCs w:val="16"/>
              </w:rPr>
              <w:t>644.21</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1"/>
              <w:jc w:val="right"/>
              <w:rPr>
                <w:b/>
                <w:bCs/>
                <w:color w:val="000000"/>
                <w:sz w:val="16"/>
                <w:szCs w:val="16"/>
              </w:rPr>
            </w:pPr>
            <w:r>
              <w:rPr>
                <w:b/>
                <w:bCs/>
                <w:color w:val="000000"/>
                <w:sz w:val="16"/>
                <w:szCs w:val="16"/>
              </w:rPr>
              <w:t>644.21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2"/>
              <w:jc w:val="right"/>
              <w:rPr>
                <w:b/>
                <w:bCs/>
                <w:color w:val="000000"/>
                <w:sz w:val="16"/>
                <w:szCs w:val="16"/>
              </w:rPr>
            </w:pPr>
            <w:r>
              <w:rPr>
                <w:b/>
                <w:bCs/>
                <w:color w:val="000000"/>
                <w:sz w:val="16"/>
                <w:szCs w:val="16"/>
              </w:rPr>
              <w:t>474.70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3"/>
              <w:jc w:val="right"/>
              <w:rPr>
                <w:b/>
                <w:bCs/>
                <w:color w:val="000000"/>
                <w:sz w:val="16"/>
                <w:szCs w:val="16"/>
              </w:rPr>
            </w:pPr>
            <w:r>
              <w:rPr>
                <w:b/>
                <w:bCs/>
                <w:color w:val="000000"/>
                <w:sz w:val="16"/>
                <w:szCs w:val="16"/>
              </w:rPr>
              <w:t>474.70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4"/>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55"/>
              <w:jc w:val="right"/>
              <w:rPr>
                <w:b/>
                <w:bCs/>
                <w:color w:val="000000"/>
                <w:sz w:val="16"/>
                <w:szCs w:val="16"/>
              </w:rPr>
            </w:pPr>
            <w:r>
              <w:rPr>
                <w:b/>
                <w:bCs/>
                <w:color w:val="000000"/>
                <w:sz w:val="16"/>
                <w:szCs w:val="16"/>
              </w:rPr>
              <w:t>474.70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-169.51</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-26.31%</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-169.51</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-26.31%</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2"/>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4143"/>
              <w:ind w:firstLineChars="150" w:firstLine="240"/>
              <w:rPr>
                <w:rFonts w:ascii="Times New Roman" w:eastAsia="宋体" w:cs="Times New Roman" w:hAnsi="Times New Roman"/>
                <w:sz w:val="16"/>
                <w:szCs w:val="16"/>
              </w:rPr>
            </w:pPr>
            <w:r>
              <w:rPr>
                <w:rFonts w:ascii="Times New Roman" w:eastAsia="宋体" w:cs="Times New Roman" w:hAnsi="Times New Roman" w:hint="eastAsia"/>
                <w:sz w:val="16"/>
                <w:szCs w:val="16"/>
              </w:rPr>
              <w:t>行政事业单位养老支出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48.08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48.08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44"/>
              <w:jc w:val="right"/>
              <w:rPr>
                <w:color w:val="000000"/>
                <w:sz w:val="16"/>
                <w:szCs w:val="16"/>
              </w:rPr>
            </w:pPr>
            <w:r>
              <w:rPr>
                <w:color w:val="000000"/>
                <w:sz w:val="16"/>
                <w:szCs w:val="16"/>
              </w:rPr>
              <w:t>66.31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45"/>
              <w:jc w:val="right"/>
              <w:rPr>
                <w:color w:val="000000"/>
                <w:sz w:val="16"/>
                <w:szCs w:val="16"/>
              </w:rPr>
            </w:pPr>
            <w:r>
              <w:rPr>
                <w:color w:val="000000"/>
                <w:sz w:val="16"/>
                <w:szCs w:val="16"/>
              </w:rPr>
              <w:t>66.31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46"/>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147"/>
              <w:jc w:val="right"/>
              <w:rPr>
                <w:color w:val="000000"/>
                <w:sz w:val="16"/>
                <w:szCs w:val="16"/>
              </w:rPr>
            </w:pPr>
            <w:r>
              <w:rPr>
                <w:color w:val="000000"/>
                <w:sz w:val="16"/>
                <w:szCs w:val="16"/>
              </w:rPr>
              <w:t>66.31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18.23</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37.92%</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18.23</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37.92%</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2080505</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5"/>
                <w:szCs w:val="15"/>
              </w:rPr>
            </w:pPr>
            <w:r>
              <w:rPr>
                <w:sz w:val="13"/>
                <w:szCs w:val="13"/>
              </w:rPr>
              <w:t>机关事业单位基本养老保险缴费支出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462.68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462.68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265.20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265.20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265.20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-197.48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-42.68%</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-197.48</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-42.68%</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2080506</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5"/>
                <w:szCs w:val="15"/>
              </w:rPr>
            </w:pPr>
            <w:r>
              <w:rPr>
                <w:sz w:val="15"/>
                <w:szCs w:val="15"/>
              </w:rPr>
              <w:t>机关事业单位职业年金缴费支出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133.45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133.45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143.19</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143.19</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143.19</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9.74</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7.30%</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9.74</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7.30%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210</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100" w:firstLine="160"/>
              <w:rPr>
                <w:b/>
                <w:bCs/>
                <w:sz w:val="16"/>
                <w:szCs w:val="16"/>
              </w:rPr>
            </w:pPr>
            <w:r>
              <w:rPr>
                <w:rFonts w:hint="eastAsia"/>
                <w:b/>
                <w:bCs/>
                <w:sz w:val="16"/>
                <w:szCs w:val="16"/>
              </w:rPr>
              <w:t>卫生健康支出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205.63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205.63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-61.29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-29.81%</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-61.29</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-29.81%</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21011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200" w:firstLine="320"/>
              <w:rPr>
                <w:b/>
                <w:bCs/>
                <w:sz w:val="16"/>
                <w:szCs w:val="16"/>
              </w:rPr>
            </w:pPr>
            <w:r>
              <w:rPr>
                <w:rFonts w:hint="eastAsia"/>
                <w:b/>
                <w:bCs/>
                <w:sz w:val="16"/>
                <w:szCs w:val="16"/>
              </w:rPr>
              <w:t>行政事业单位医疗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205.63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205.63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144.34</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-61.29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-29.81%</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-61.29</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-29.81%</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2101101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行政单位医疗</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123.05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123.05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110.37</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110.37</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110.37</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-12.68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-10.30%</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-12.68</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-10.30%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2101103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公务员医疗补助</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88.00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88.00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31.66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31.66</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31.66</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-56.34</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-64.02%</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-56.34</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-64.02%</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2101199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其他行政事业单位医疗支出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2.31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2.31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2.31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0.73</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46.20%</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0.73</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46.20%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100" w:firstLine="160"/>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670.46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670.46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126.84</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18.92%</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126.84</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18.92%</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200" w:firstLine="320"/>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670.46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670.46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797.30</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126.84</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18.92%</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126.84</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18.92%</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372.97</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372.97</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419.33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419.33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419.33</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46.36</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12.43%</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46.36</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12.43%</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2210203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购房补贴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297.49</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297.49</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377.97</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377.97</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0.00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377.97</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80.48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27.05%</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80.48</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color w:val="000000"/>
                <w:sz w:val="16"/>
                <w:szCs w:val="16"/>
              </w:rPr>
            </w:pPr>
            <w:r>
              <w:rPr>
                <w:rFonts w:cs="宋体"/>
                <w:color w:val="000000"/>
                <w:sz w:val="16"/>
                <w:szCs w:val="16"/>
              </w:rPr>
              <w:t>27.05%</w:t>
            </w:r>
          </w:p>
        </w:tc>
      </w:tr>
      <w:tr>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5,384.93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5,338.93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5,938.41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4,602.41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1,336.00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5,938.41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553.48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10.28%</w:t>
            </w:r>
          </w:p>
        </w:tc>
        <w:tc>
          <w:tcPr>
            <w:tcW w:w="112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599.48</w:t>
            </w:r>
          </w:p>
        </w:tc>
        <w:tc>
          <w:tcPr>
            <w:tcW w:w="960" w:type="dxa"/>
            <w:tcBorders>
              <w:top w:val="single" w:sz="4" w:space="0" w:color="000000"/>
              <w:left w:val="single" w:sz="4" w:space="0" w:color="000000"/>
              <w:bottom w:val="single" w:sz="4" w:space="0" w:color="000000"/>
              <w:right w:val="single" w:sz="4" w:space="0" w:color="000000"/>
            </w:tcBorders>
            <w:vAlign w:val="center"/>
          </w:tcPr>
          <w:p>
            <w:pPr>
              <w:jc w:val="right"/>
              <w:rPr>
                <w:rFonts w:cs="宋体"/>
                <w:b/>
                <w:bCs/>
                <w:color w:val="000000"/>
                <w:sz w:val="16"/>
                <w:szCs w:val="16"/>
              </w:rPr>
            </w:pPr>
            <w:r>
              <w:rPr>
                <w:rFonts w:cs="宋体"/>
                <w:b/>
                <w:bCs/>
                <w:color w:val="000000"/>
                <w:sz w:val="16"/>
                <w:szCs w:val="16"/>
              </w:rPr>
              <w:t>11.23%</w:t>
            </w:r>
          </w:p>
        </w:tc>
      </w:tr>
    </w:tbl>
    <w:p>
      <w:pPr>
        <w:pStyle w:val="2319"/>
        <w:rPr>
          <w:rFonts w:ascii="Times New Roman" w:eastAsia="宋体" w:hAnsi="Times New Roman"/>
        </w:rPr>
        <w:sectPr>
          <w:pgSz w:w="16840" w:h="11907"/>
          <w:pgMar w:top="737" w:right="879" w:bottom="567" w:left="885" w:header="0" w:footer="0" w:gutter="0"/>
          <w:formProt w:val="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2"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left w:val="single" w:sz="4" w:space="0" w:color="000000"/>
              <w:right w:val="single" w:sz="4" w:space="0" w:color="000000"/>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left w:val="single" w:sz="4" w:space="0" w:color="000000"/>
              <w:right w:val="single" w:sz="4" w:space="0" w:color="000000"/>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tcBorders>
              <w:left w:val="single" w:sz="4" w:space="0" w:color="000000"/>
              <w:right w:val="single" w:sz="4" w:space="0" w:color="000000"/>
            </w:tcBorders>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3,391.16</w:t>
            </w:r>
          </w:p>
        </w:tc>
        <w:tc>
          <w:tcPr>
            <w:tcW w:w="1799" w:type="dxa"/>
            <w:tcBorders>
              <w:left w:val="single" w:sz="4" w:space="0" w:color="000000"/>
              <w:right w:val="single" w:sz="4" w:space="0" w:color="000000"/>
            </w:tcBorders>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3,391.16</w:t>
            </w:r>
          </w:p>
        </w:tc>
        <w:tc>
          <w:tcPr>
            <w:tcW w:w="1805" w:type="dxa"/>
            <w:vAlign w:val="center"/>
          </w:tcPr>
          <w:p>
            <w:pPr>
              <w:pStyle w:val="2325"/>
              <w:jc w:val="right"/>
              <w:rPr>
                <w:rFonts w:ascii="Times New Roman" w:eastAsia="宋体" w:cs="Times New Roman" w:hAnsi="Times New Roman"/>
                <w:b/>
                <w:bCs/>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tcBorders>
              <w:left w:val="single" w:sz="4" w:space="0" w:color="000000"/>
              <w:right w:val="single" w:sz="4" w:space="0" w:color="000000"/>
            </w:tcBorders>
            <w:vAlign w:val="center"/>
          </w:tcPr>
          <w:p>
            <w:pPr>
              <w:widowControl/>
              <w:jc w:val="right"/>
              <w:rPr>
                <w:kern w:val="0"/>
                <w:sz w:val="20"/>
                <w:szCs w:val="20"/>
              </w:rPr>
            </w:pPr>
            <w:r>
              <w:rPr>
                <w:sz w:val="20"/>
                <w:szCs w:val="20"/>
              </w:rPr>
              <w:t>837.89</w:t>
            </w:r>
          </w:p>
        </w:tc>
        <w:tc>
          <w:tcPr>
            <w:tcW w:w="1799" w:type="dxa"/>
            <w:tcBorders>
              <w:left w:val="single" w:sz="4" w:space="0" w:color="000000"/>
              <w:right w:val="single" w:sz="4" w:space="0" w:color="000000"/>
            </w:tcBorders>
            <w:vAlign w:val="center"/>
          </w:tcPr>
          <w:p>
            <w:pPr>
              <w:pStyle w:val="4160"/>
              <w:widowControl/>
              <w:jc w:val="right"/>
              <w:rPr>
                <w:kern w:val="0"/>
                <w:sz w:val="20"/>
                <w:szCs w:val="20"/>
              </w:rPr>
            </w:pPr>
            <w:r>
              <w:rPr>
                <w:sz w:val="20"/>
                <w:szCs w:val="20"/>
              </w:rPr>
              <w:t>837.89</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tcBorders>
              <w:left w:val="single" w:sz="4" w:space="0" w:color="000000"/>
              <w:right w:val="single" w:sz="4" w:space="0" w:color="000000"/>
            </w:tcBorders>
            <w:vAlign w:val="center"/>
          </w:tcPr>
          <w:p>
            <w:pPr>
              <w:jc w:val="right"/>
              <w:rPr>
                <w:sz w:val="20"/>
                <w:szCs w:val="20"/>
              </w:rPr>
            </w:pPr>
            <w:r>
              <w:rPr>
                <w:sz w:val="20"/>
                <w:szCs w:val="20"/>
              </w:rPr>
              <w:t>1,511.15</w:t>
            </w:r>
          </w:p>
        </w:tc>
        <w:tc>
          <w:tcPr>
            <w:tcW w:w="1799" w:type="dxa"/>
            <w:tcBorders>
              <w:left w:val="single" w:sz="4" w:space="0" w:color="000000"/>
              <w:right w:val="single" w:sz="4" w:space="0" w:color="000000"/>
            </w:tcBorders>
            <w:vAlign w:val="center"/>
          </w:tcPr>
          <w:p>
            <w:pPr>
              <w:pStyle w:val="4161"/>
              <w:jc w:val="right"/>
              <w:rPr>
                <w:sz w:val="20"/>
                <w:szCs w:val="20"/>
              </w:rPr>
            </w:pPr>
            <w:r>
              <w:rPr>
                <w:sz w:val="20"/>
                <w:szCs w:val="20"/>
              </w:rPr>
              <w:t>1,511.15</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tcBorders>
              <w:left w:val="single" w:sz="4" w:space="0" w:color="000000"/>
              <w:right w:val="single" w:sz="4" w:space="0" w:color="000000"/>
            </w:tcBorders>
            <w:vAlign w:val="center"/>
          </w:tcPr>
          <w:p>
            <w:pPr>
              <w:jc w:val="right"/>
              <w:rPr>
                <w:sz w:val="20"/>
                <w:szCs w:val="20"/>
              </w:rPr>
            </w:pPr>
            <w:r>
              <w:rPr>
                <w:sz w:val="20"/>
                <w:szCs w:val="20"/>
              </w:rPr>
              <w:t>69.06</w:t>
            </w:r>
          </w:p>
        </w:tc>
        <w:tc>
          <w:tcPr>
            <w:tcW w:w="1799" w:type="dxa"/>
            <w:tcBorders>
              <w:left w:val="single" w:sz="4" w:space="0" w:color="000000"/>
              <w:right w:val="single" w:sz="4" w:space="0" w:color="000000"/>
            </w:tcBorders>
            <w:vAlign w:val="center"/>
          </w:tcPr>
          <w:p>
            <w:pPr>
              <w:pStyle w:val="4162"/>
              <w:jc w:val="right"/>
              <w:rPr>
                <w:sz w:val="20"/>
                <w:szCs w:val="20"/>
              </w:rPr>
            </w:pPr>
            <w:r>
              <w:rPr>
                <w:sz w:val="20"/>
                <w:szCs w:val="20"/>
              </w:rPr>
              <w:t>69.06</w:t>
            </w:r>
          </w:p>
        </w:tc>
        <w:tc>
          <w:tcPr>
            <w:tcW w:w="1805" w:type="dxa"/>
            <w:vAlign w:val="center"/>
          </w:tcPr>
          <w:p>
            <w:pPr>
              <w:pStyle w:val="2325"/>
              <w:jc w:val="right"/>
              <w:rPr>
                <w:rFonts w:ascii="Times New Roman" w:eastAsia="宋体" w:cs="Times New Roman" w:hAnsi="Times New Roman"/>
                <w:sz w:val="20"/>
                <w:szCs w:val="20"/>
              </w:rPr>
            </w:pPr>
          </w:p>
        </w:tc>
      </w:tr>
      <w:tr>
        <w:trPr>
          <w:trHeight w:val="293"/>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265.20</w:t>
            </w:r>
          </w:p>
        </w:tc>
        <w:tc>
          <w:tcPr>
            <w:tcW w:w="1799" w:type="dxa"/>
            <w:tcBorders>
              <w:left w:val="single" w:sz="4" w:space="0" w:color="000000"/>
              <w:right w:val="single" w:sz="4" w:space="0" w:color="000000"/>
            </w:tcBorders>
            <w:vAlign w:val="center"/>
          </w:tcPr>
          <w:p>
            <w:pPr>
              <w:pStyle w:val="4163"/>
              <w:jc w:val="right"/>
              <w:rPr>
                <w:sz w:val="20"/>
                <w:szCs w:val="20"/>
              </w:rPr>
            </w:pPr>
            <w:r>
              <w:rPr>
                <w:sz w:val="20"/>
                <w:szCs w:val="20"/>
              </w:rPr>
              <w:t>265.20</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143.19</w:t>
            </w:r>
          </w:p>
        </w:tc>
        <w:tc>
          <w:tcPr>
            <w:tcW w:w="1799" w:type="dxa"/>
            <w:tcBorders>
              <w:left w:val="single" w:sz="4" w:space="0" w:color="000000"/>
              <w:right w:val="single" w:sz="4" w:space="0" w:color="000000"/>
            </w:tcBorders>
            <w:vAlign w:val="center"/>
          </w:tcPr>
          <w:p>
            <w:pPr>
              <w:pStyle w:val="4164"/>
              <w:jc w:val="right"/>
              <w:rPr>
                <w:sz w:val="20"/>
                <w:szCs w:val="20"/>
              </w:rPr>
            </w:pPr>
            <w:r>
              <w:rPr>
                <w:sz w:val="20"/>
                <w:szCs w:val="20"/>
              </w:rPr>
              <w:t>143.19</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110.37</w:t>
            </w:r>
          </w:p>
        </w:tc>
        <w:tc>
          <w:tcPr>
            <w:tcW w:w="1799" w:type="dxa"/>
            <w:tcBorders>
              <w:left w:val="single" w:sz="4" w:space="0" w:color="000000"/>
              <w:right w:val="single" w:sz="4" w:space="0" w:color="000000"/>
            </w:tcBorders>
            <w:vAlign w:val="center"/>
          </w:tcPr>
          <w:p>
            <w:pPr>
              <w:pStyle w:val="4165"/>
              <w:jc w:val="right"/>
              <w:rPr>
                <w:sz w:val="20"/>
                <w:szCs w:val="20"/>
              </w:rPr>
            </w:pPr>
            <w:r>
              <w:rPr>
                <w:sz w:val="20"/>
                <w:szCs w:val="20"/>
              </w:rPr>
              <w:t>110.37</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31.66</w:t>
            </w:r>
          </w:p>
        </w:tc>
        <w:tc>
          <w:tcPr>
            <w:tcW w:w="1799" w:type="dxa"/>
            <w:tcBorders>
              <w:left w:val="single" w:sz="4" w:space="0" w:color="000000"/>
              <w:right w:val="single" w:sz="4" w:space="0" w:color="000000"/>
            </w:tcBorders>
            <w:vAlign w:val="center"/>
          </w:tcPr>
          <w:p>
            <w:pPr>
              <w:pStyle w:val="4166"/>
              <w:jc w:val="right"/>
              <w:rPr>
                <w:sz w:val="20"/>
                <w:szCs w:val="20"/>
              </w:rPr>
            </w:pPr>
            <w:r>
              <w:rPr>
                <w:sz w:val="20"/>
                <w:szCs w:val="20"/>
              </w:rPr>
              <w:t>31.66</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2.31</w:t>
            </w:r>
          </w:p>
        </w:tc>
        <w:tc>
          <w:tcPr>
            <w:tcW w:w="1799" w:type="dxa"/>
            <w:tcBorders>
              <w:left w:val="single" w:sz="4" w:space="0" w:color="000000"/>
              <w:right w:val="single" w:sz="4" w:space="0" w:color="000000"/>
            </w:tcBorders>
            <w:vAlign w:val="center"/>
          </w:tcPr>
          <w:p>
            <w:pPr>
              <w:pStyle w:val="4167"/>
              <w:jc w:val="right"/>
              <w:rPr>
                <w:sz w:val="20"/>
                <w:szCs w:val="20"/>
              </w:rPr>
            </w:pPr>
            <w:r>
              <w:rPr>
                <w:sz w:val="20"/>
                <w:szCs w:val="20"/>
              </w:rPr>
              <w:t>2.31</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tcBorders>
              <w:left w:val="single" w:sz="4" w:space="0" w:color="000000"/>
              <w:right w:val="single" w:sz="4" w:space="0" w:color="000000"/>
            </w:tcBorders>
            <w:vAlign w:val="center"/>
          </w:tcPr>
          <w:p>
            <w:pPr>
              <w:jc w:val="right"/>
              <w:rPr>
                <w:sz w:val="20"/>
                <w:szCs w:val="20"/>
              </w:rPr>
            </w:pPr>
            <w:r>
              <w:rPr>
                <w:sz w:val="20"/>
                <w:szCs w:val="20"/>
              </w:rPr>
              <w:t>419.33</w:t>
            </w:r>
          </w:p>
        </w:tc>
        <w:tc>
          <w:tcPr>
            <w:tcW w:w="1799" w:type="dxa"/>
            <w:tcBorders>
              <w:left w:val="single" w:sz="4" w:space="0" w:color="000000"/>
              <w:right w:val="single" w:sz="4" w:space="0" w:color="000000"/>
            </w:tcBorders>
            <w:vAlign w:val="center"/>
          </w:tcPr>
          <w:p>
            <w:pPr>
              <w:pStyle w:val="4168"/>
              <w:jc w:val="right"/>
              <w:rPr>
                <w:sz w:val="20"/>
                <w:szCs w:val="20"/>
              </w:rPr>
            </w:pPr>
            <w:r>
              <w:rPr>
                <w:sz w:val="20"/>
                <w:szCs w:val="20"/>
              </w:rPr>
              <w:t>419.33</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30199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其他工资福利支出</w:t>
            </w:r>
          </w:p>
        </w:tc>
        <w:tc>
          <w:tcPr>
            <w:tcW w:w="1799" w:type="dxa"/>
            <w:tcBorders>
              <w:left w:val="single" w:sz="4" w:space="0" w:color="000000"/>
              <w:right w:val="single" w:sz="4" w:space="0" w:color="000000"/>
            </w:tcBorders>
            <w:vAlign w:val="center"/>
          </w:tcPr>
          <w:p>
            <w:pPr>
              <w:jc w:val="right"/>
              <w:rPr>
                <w:sz w:val="20"/>
                <w:szCs w:val="20"/>
              </w:rPr>
            </w:pPr>
            <w:r>
              <w:rPr>
                <w:sz w:val="20"/>
                <w:szCs w:val="20"/>
              </w:rPr>
              <w:t>1.00</w:t>
            </w:r>
          </w:p>
        </w:tc>
        <w:tc>
          <w:tcPr>
            <w:tcW w:w="1799" w:type="dxa"/>
            <w:tcBorders>
              <w:left w:val="single" w:sz="4" w:space="0" w:color="000000"/>
              <w:right w:val="single" w:sz="4" w:space="0" w:color="000000"/>
            </w:tcBorders>
            <w:vAlign w:val="center"/>
          </w:tcPr>
          <w:p>
            <w:pPr>
              <w:pStyle w:val="4169"/>
              <w:jc w:val="right"/>
              <w:rPr>
                <w:sz w:val="20"/>
                <w:szCs w:val="20"/>
              </w:rPr>
            </w:pPr>
            <w:r>
              <w:rPr>
                <w:sz w:val="20"/>
                <w:szCs w:val="20"/>
              </w:rPr>
              <w:t>1.00</w:t>
            </w:r>
          </w:p>
        </w:tc>
        <w:tc>
          <w:tcPr>
            <w:tcW w:w="1805" w:type="dxa"/>
            <w:vAlign w:val="center"/>
          </w:tcPr>
          <w:p>
            <w:pPr>
              <w:pStyle w:val="2325"/>
              <w:jc w:val="right"/>
              <w:rPr>
                <w:rFonts w:ascii="Times New Roman" w:eastAsia="宋体" w:cs="Times New Roman" w:hAnsi="Times New Roman"/>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Borders>
              <w:left w:val="single" w:sz="4" w:space="0" w:color="000000"/>
              <w:right w:val="single" w:sz="4" w:space="0" w:color="000000"/>
            </w:tcBorders>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1,142.35</w:t>
            </w:r>
          </w:p>
        </w:tc>
        <w:tc>
          <w:tcPr>
            <w:tcW w:w="1799" w:type="dxa"/>
            <w:tcBorders>
              <w:left w:val="single" w:sz="4" w:space="0" w:color="000000"/>
              <w:right w:val="single" w:sz="4" w:space="0" w:color="000000"/>
            </w:tcBorders>
          </w:tcPr>
          <w:p>
            <w:pPr>
              <w:pStyle w:val="2325"/>
              <w:jc w:val="right"/>
              <w:rPr>
                <w:rFonts w:ascii="Times New Roman" w:eastAsia="宋体" w:cs="Times New Roman" w:hAnsi="Times New Roman"/>
                <w:b/>
                <w:bCs/>
                <w:sz w:val="20"/>
                <w:szCs w:val="20"/>
              </w:rPr>
            </w:pPr>
          </w:p>
        </w:tc>
        <w:tc>
          <w:tcPr>
            <w:tcW w:w="1805" w:type="dxa"/>
          </w:tcPr>
          <w:p>
            <w:pPr>
              <w:pStyle w:val="4172"/>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1,142.35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34.60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3"/>
              <w:jc w:val="right"/>
              <w:rPr>
                <w:sz w:val="20"/>
                <w:szCs w:val="20"/>
              </w:rPr>
            </w:pPr>
            <w:r>
              <w:rPr>
                <w:sz w:val="20"/>
                <w:szCs w:val="20"/>
              </w:rPr>
              <w:t>34.60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30202</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1.50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4"/>
              <w:jc w:val="right"/>
              <w:rPr>
                <w:sz w:val="20"/>
                <w:szCs w:val="20"/>
              </w:rPr>
            </w:pPr>
            <w:r>
              <w:rPr>
                <w:sz w:val="20"/>
                <w:szCs w:val="20"/>
              </w:rPr>
              <w:t>1.50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30205</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10.50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5"/>
              <w:jc w:val="right"/>
              <w:rPr>
                <w:sz w:val="20"/>
                <w:szCs w:val="20"/>
              </w:rPr>
            </w:pPr>
            <w:r>
              <w:rPr>
                <w:sz w:val="20"/>
                <w:szCs w:val="20"/>
              </w:rPr>
              <w:t>10.50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27.00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6"/>
              <w:jc w:val="right"/>
              <w:rPr>
                <w:sz w:val="20"/>
                <w:szCs w:val="20"/>
              </w:rPr>
            </w:pPr>
            <w:r>
              <w:rPr>
                <w:sz w:val="20"/>
                <w:szCs w:val="20"/>
              </w:rPr>
              <w:t>27.00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62.00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7"/>
              <w:jc w:val="right"/>
              <w:rPr>
                <w:sz w:val="20"/>
                <w:szCs w:val="20"/>
              </w:rPr>
            </w:pPr>
            <w:r>
              <w:rPr>
                <w:sz w:val="20"/>
                <w:szCs w:val="20"/>
              </w:rPr>
              <w:t>62.00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30208</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160.00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8"/>
              <w:jc w:val="right"/>
              <w:rPr>
                <w:sz w:val="20"/>
                <w:szCs w:val="20"/>
              </w:rPr>
            </w:pPr>
            <w:r>
              <w:rPr>
                <w:sz w:val="20"/>
                <w:szCs w:val="20"/>
              </w:rPr>
              <w:t>160.00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35.00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79"/>
              <w:jc w:val="right"/>
              <w:rPr>
                <w:sz w:val="20"/>
                <w:szCs w:val="20"/>
              </w:rPr>
            </w:pPr>
            <w:r>
              <w:rPr>
                <w:sz w:val="20"/>
                <w:szCs w:val="20"/>
              </w:rPr>
              <w:t>35.00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70.00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0"/>
              <w:jc w:val="right"/>
              <w:rPr>
                <w:sz w:val="20"/>
                <w:szCs w:val="20"/>
              </w:rPr>
            </w:pPr>
            <w:r>
              <w:rPr>
                <w:sz w:val="20"/>
                <w:szCs w:val="20"/>
              </w:rPr>
              <w:t>70.00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134.64</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1"/>
              <w:jc w:val="right"/>
              <w:rPr>
                <w:sz w:val="20"/>
                <w:szCs w:val="20"/>
              </w:rPr>
            </w:pPr>
            <w:r>
              <w:rPr>
                <w:sz w:val="20"/>
                <w:szCs w:val="20"/>
              </w:rPr>
              <w:t>134.64</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30214</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租赁费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6.00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2"/>
              <w:jc w:val="right"/>
              <w:rPr>
                <w:sz w:val="20"/>
                <w:szCs w:val="20"/>
              </w:rPr>
            </w:pPr>
            <w:r>
              <w:rPr>
                <w:sz w:val="20"/>
                <w:szCs w:val="20"/>
              </w:rPr>
              <w:t>6.00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30216</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3"/>
              <w:jc w:val="right"/>
              <w:rPr>
                <w:sz w:val="20"/>
                <w:szCs w:val="20"/>
              </w:rPr>
            </w:pPr>
            <w:r>
              <w:rPr>
                <w:sz w:val="20"/>
                <w:szCs w:val="20"/>
              </w:rPr>
              <w:t>1.00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30217</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公务接待费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3.68</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4"/>
              <w:jc w:val="right"/>
              <w:rPr>
                <w:sz w:val="20"/>
                <w:szCs w:val="20"/>
              </w:rPr>
            </w:pPr>
            <w:r>
              <w:rPr>
                <w:sz w:val="20"/>
                <w:szCs w:val="20"/>
              </w:rPr>
              <w:t>3.68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30226</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60.92</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5"/>
              <w:jc w:val="right"/>
              <w:rPr>
                <w:sz w:val="20"/>
                <w:szCs w:val="20"/>
              </w:rPr>
            </w:pPr>
            <w:r>
              <w:rPr>
                <w:sz w:val="20"/>
                <w:szCs w:val="20"/>
              </w:rPr>
              <w:t>60.92</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35.01</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6"/>
              <w:jc w:val="right"/>
              <w:rPr>
                <w:sz w:val="20"/>
                <w:szCs w:val="20"/>
              </w:rPr>
            </w:pPr>
            <w:r>
              <w:rPr>
                <w:sz w:val="20"/>
                <w:szCs w:val="20"/>
              </w:rPr>
              <w:t>35.01</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40.00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7"/>
              <w:jc w:val="right"/>
              <w:rPr>
                <w:sz w:val="20"/>
                <w:szCs w:val="20"/>
              </w:rPr>
            </w:pPr>
            <w:r>
              <w:rPr>
                <w:sz w:val="20"/>
                <w:szCs w:val="20"/>
              </w:rPr>
              <w:t>40.00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6.00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8"/>
              <w:jc w:val="right"/>
              <w:rPr>
                <w:sz w:val="20"/>
                <w:szCs w:val="20"/>
              </w:rPr>
            </w:pPr>
            <w:r>
              <w:rPr>
                <w:sz w:val="20"/>
                <w:szCs w:val="20"/>
              </w:rPr>
              <w:t>6.00</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30231</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公务用车运行维护费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14.00</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89"/>
              <w:jc w:val="right"/>
              <w:rPr>
                <w:sz w:val="20"/>
                <w:szCs w:val="20"/>
              </w:rPr>
            </w:pPr>
            <w:r>
              <w:rPr>
                <w:sz w:val="20"/>
                <w:szCs w:val="20"/>
              </w:rPr>
              <w:t>14.00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其他交通费用</w:t>
            </w:r>
          </w:p>
        </w:tc>
        <w:tc>
          <w:tcPr>
            <w:tcW w:w="1799" w:type="dxa"/>
            <w:tcBorders>
              <w:left w:val="single" w:sz="4" w:space="0" w:color="000000"/>
              <w:right w:val="single" w:sz="4" w:space="0" w:color="000000"/>
            </w:tcBorders>
            <w:vAlign w:val="center"/>
          </w:tcPr>
          <w:p>
            <w:pPr>
              <w:jc w:val="right"/>
              <w:rPr>
                <w:sz w:val="20"/>
                <w:szCs w:val="20"/>
              </w:rPr>
            </w:pPr>
            <w:r>
              <w:rPr>
                <w:sz w:val="20"/>
                <w:szCs w:val="20"/>
              </w:rPr>
              <w:t>434.59</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90"/>
              <w:jc w:val="right"/>
              <w:rPr>
                <w:sz w:val="20"/>
                <w:szCs w:val="20"/>
              </w:rPr>
            </w:pPr>
            <w:r>
              <w:rPr>
                <w:sz w:val="20"/>
                <w:szCs w:val="20"/>
              </w:rPr>
              <w:t>434.59</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30299</w:t>
            </w:r>
          </w:p>
        </w:tc>
        <w:tc>
          <w:tcPr>
            <w:tcW w:w="4151" w:type="dxa"/>
            <w:tcBorders>
              <w:left w:val="single" w:sz="4" w:space="0" w:color="000000"/>
              <w:right w:val="single" w:sz="4" w:space="0" w:color="000000"/>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其他商品和服务支出</w:t>
            </w:r>
          </w:p>
        </w:tc>
        <w:tc>
          <w:tcPr>
            <w:tcW w:w="1799" w:type="dxa"/>
            <w:tcBorders>
              <w:left w:val="single" w:sz="4" w:space="0" w:color="000000"/>
              <w:right w:val="single" w:sz="4" w:space="0" w:color="000000"/>
            </w:tcBorders>
            <w:vAlign w:val="center"/>
          </w:tcPr>
          <w:p>
            <w:pPr>
              <w:jc w:val="right"/>
              <w:rPr>
                <w:sz w:val="20"/>
                <w:szCs w:val="20"/>
              </w:rPr>
            </w:pPr>
            <w:r>
              <w:rPr>
                <w:sz w:val="20"/>
                <w:szCs w:val="20"/>
              </w:rPr>
              <w:t>5.91</w:t>
            </w:r>
          </w:p>
        </w:tc>
        <w:tc>
          <w:tcPr>
            <w:tcW w:w="1799" w:type="dxa"/>
            <w:tcBorders>
              <w:left w:val="single" w:sz="4" w:space="0" w:color="000000"/>
              <w:right w:val="single" w:sz="4" w:space="0" w:color="000000"/>
            </w:tcBorders>
            <w:vAlign w:val="center"/>
          </w:tcPr>
          <w:p>
            <w:pPr>
              <w:jc w:val="right"/>
              <w:rPr>
                <w:sz w:val="20"/>
                <w:szCs w:val="20"/>
              </w:rPr>
            </w:pPr>
            <w:r>
              <w:rPr>
                <w:rFonts w:hint="eastAsia"/>
                <w:sz w:val="20"/>
                <w:szCs w:val="20"/>
              </w:rPr>
              <w:t>　</w:t>
            </w:r>
          </w:p>
        </w:tc>
        <w:tc>
          <w:tcPr>
            <w:tcW w:w="1805" w:type="dxa"/>
            <w:vAlign w:val="center"/>
          </w:tcPr>
          <w:p>
            <w:pPr>
              <w:pStyle w:val="4191"/>
              <w:jc w:val="right"/>
              <w:rPr>
                <w:sz w:val="20"/>
                <w:szCs w:val="20"/>
              </w:rPr>
            </w:pPr>
            <w:r>
              <w:rPr>
                <w:sz w:val="20"/>
                <w:szCs w:val="20"/>
              </w:rPr>
              <w:t>5.91</w:t>
            </w:r>
          </w:p>
        </w:tc>
      </w:tr>
      <w:tr>
        <w:trPr>
          <w:trHeight w:val="291"/>
        </w:trPr>
        <w:tc>
          <w:tcPr>
            <w:tcW w:w="1252" w:type="dxa"/>
            <w:vAlign w:val="center"/>
          </w:tcPr>
          <w:p>
            <w:pPr>
              <w:pStyle w:val="4170"/>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303</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对个人和家庭的补助</w:t>
            </w:r>
          </w:p>
        </w:tc>
        <w:tc>
          <w:tcPr>
            <w:tcW w:w="1799" w:type="dxa"/>
            <w:tcBorders>
              <w:left w:val="single" w:sz="4" w:space="0" w:color="000000"/>
              <w:right w:val="single" w:sz="4" w:space="0" w:color="000000"/>
            </w:tcBorders>
            <w:vAlign w:val="center"/>
          </w:tcPr>
          <w:p>
            <w:pPr>
              <w:jc w:val="right"/>
              <w:rPr>
                <w:b/>
                <w:bCs/>
                <w:sz w:val="20"/>
                <w:szCs w:val="20"/>
              </w:rPr>
            </w:pPr>
            <w:r>
              <w:rPr>
                <w:b/>
                <w:bCs/>
                <w:sz w:val="20"/>
                <w:szCs w:val="20"/>
              </w:rPr>
              <w:t>61.90</w:t>
            </w:r>
          </w:p>
        </w:tc>
        <w:tc>
          <w:tcPr>
            <w:tcW w:w="1799" w:type="dxa"/>
            <w:tcBorders>
              <w:left w:val="single" w:sz="4" w:space="0" w:color="000000"/>
              <w:right w:val="single" w:sz="4" w:space="0" w:color="000000"/>
            </w:tcBorders>
            <w:vAlign w:val="center"/>
          </w:tcPr>
          <w:p>
            <w:pPr>
              <w:pStyle w:val="4192"/>
              <w:jc w:val="right"/>
              <w:rPr>
                <w:b/>
                <w:bCs/>
                <w:sz w:val="20"/>
                <w:szCs w:val="20"/>
              </w:rPr>
            </w:pPr>
            <w:r>
              <w:rPr>
                <w:b/>
                <w:bCs/>
                <w:sz w:val="20"/>
                <w:szCs w:val="20"/>
              </w:rPr>
              <w:t>61.90</w:t>
            </w:r>
          </w:p>
        </w:tc>
        <w:tc>
          <w:tcPr>
            <w:tcW w:w="1805" w:type="dxa"/>
            <w:vAlign w:val="center"/>
          </w:tcPr>
          <w:p>
            <w:pPr>
              <w:jc w:val="right"/>
              <w:rPr>
                <w:sz w:val="20"/>
                <w:szCs w:val="20"/>
              </w:rPr>
            </w:pPr>
          </w:p>
        </w:tc>
      </w:tr>
      <w:tr>
        <w:trPr>
          <w:trHeight w:val="291"/>
        </w:trPr>
        <w:tc>
          <w:tcPr>
            <w:tcW w:w="1252" w:type="dxa"/>
            <w:vAlign w:val="center"/>
          </w:tcPr>
          <w:p>
            <w:pPr>
              <w:pStyle w:val="4170"/>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30302</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退休费</w:t>
            </w:r>
          </w:p>
        </w:tc>
        <w:tc>
          <w:tcPr>
            <w:tcW w:w="1799" w:type="dxa"/>
            <w:tcBorders>
              <w:left w:val="single" w:sz="4" w:space="0" w:color="000000"/>
              <w:right w:val="single" w:sz="4" w:space="0" w:color="000000"/>
            </w:tcBorders>
            <w:vAlign w:val="center"/>
          </w:tcPr>
          <w:p>
            <w:pPr>
              <w:jc w:val="right"/>
              <w:rPr>
                <w:sz w:val="20"/>
                <w:szCs w:val="20"/>
              </w:rPr>
            </w:pPr>
            <w:r>
              <w:rPr>
                <w:sz w:val="20"/>
                <w:szCs w:val="20"/>
              </w:rPr>
              <w:t>59.40</w:t>
            </w:r>
          </w:p>
        </w:tc>
        <w:tc>
          <w:tcPr>
            <w:tcW w:w="1799" w:type="dxa"/>
            <w:tcBorders>
              <w:left w:val="single" w:sz="4" w:space="0" w:color="000000"/>
              <w:right w:val="single" w:sz="4" w:space="0" w:color="000000"/>
            </w:tcBorders>
            <w:vAlign w:val="center"/>
          </w:tcPr>
          <w:p>
            <w:pPr>
              <w:pStyle w:val="4193"/>
              <w:jc w:val="right"/>
              <w:rPr>
                <w:sz w:val="20"/>
                <w:szCs w:val="20"/>
              </w:rPr>
            </w:pPr>
            <w:r>
              <w:rPr>
                <w:sz w:val="20"/>
                <w:szCs w:val="20"/>
              </w:rPr>
              <w:t>59.40</w:t>
            </w:r>
          </w:p>
        </w:tc>
        <w:tc>
          <w:tcPr>
            <w:tcW w:w="1805" w:type="dxa"/>
            <w:vAlign w:val="center"/>
          </w:tcPr>
          <w:p>
            <w:pPr>
              <w:jc w:val="right"/>
              <w:rPr>
                <w:sz w:val="20"/>
                <w:szCs w:val="20"/>
              </w:rPr>
            </w:pPr>
          </w:p>
        </w:tc>
      </w:tr>
      <w:tr>
        <w:trPr>
          <w:trHeight w:val="291"/>
        </w:trPr>
        <w:tc>
          <w:tcPr>
            <w:tcW w:w="1252" w:type="dxa"/>
            <w:vAlign w:val="center"/>
          </w:tcPr>
          <w:p>
            <w:pPr>
              <w:pStyle w:val="4170"/>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30305</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生活补助</w:t>
            </w:r>
          </w:p>
        </w:tc>
        <w:tc>
          <w:tcPr>
            <w:tcW w:w="1799" w:type="dxa"/>
            <w:tcBorders>
              <w:left w:val="single" w:sz="4" w:space="0" w:color="000000"/>
              <w:right w:val="single" w:sz="4" w:space="0" w:color="000000"/>
            </w:tcBorders>
            <w:vAlign w:val="center"/>
          </w:tcPr>
          <w:p>
            <w:pPr>
              <w:jc w:val="right"/>
              <w:rPr>
                <w:sz w:val="20"/>
                <w:szCs w:val="20"/>
              </w:rPr>
            </w:pPr>
            <w:r>
              <w:rPr>
                <w:sz w:val="20"/>
                <w:szCs w:val="20"/>
              </w:rPr>
              <w:t>1.32</w:t>
            </w:r>
          </w:p>
        </w:tc>
        <w:tc>
          <w:tcPr>
            <w:tcW w:w="1799" w:type="dxa"/>
            <w:tcBorders>
              <w:left w:val="single" w:sz="4" w:space="0" w:color="000000"/>
              <w:right w:val="single" w:sz="4" w:space="0" w:color="000000"/>
            </w:tcBorders>
            <w:vAlign w:val="center"/>
          </w:tcPr>
          <w:p>
            <w:pPr>
              <w:pStyle w:val="4194"/>
              <w:jc w:val="right"/>
              <w:rPr>
                <w:sz w:val="20"/>
                <w:szCs w:val="20"/>
              </w:rPr>
            </w:pPr>
            <w:r>
              <w:rPr>
                <w:sz w:val="20"/>
                <w:szCs w:val="20"/>
              </w:rPr>
              <w:t>1.32</w:t>
            </w:r>
          </w:p>
        </w:tc>
        <w:tc>
          <w:tcPr>
            <w:tcW w:w="1805" w:type="dxa"/>
            <w:vAlign w:val="center"/>
          </w:tcPr>
          <w:p>
            <w:pPr>
              <w:jc w:val="right"/>
              <w:rPr>
                <w:sz w:val="20"/>
                <w:szCs w:val="20"/>
              </w:rPr>
            </w:pPr>
          </w:p>
        </w:tc>
      </w:tr>
      <w:tr>
        <w:trPr>
          <w:trHeight w:val="291"/>
        </w:trPr>
        <w:tc>
          <w:tcPr>
            <w:tcW w:w="1252" w:type="dxa"/>
            <w:vAlign w:val="center"/>
          </w:tcPr>
          <w:p>
            <w:pPr>
              <w:pStyle w:val="4170"/>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30309</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奖励金</w:t>
            </w:r>
          </w:p>
        </w:tc>
        <w:tc>
          <w:tcPr>
            <w:tcW w:w="1799" w:type="dxa"/>
            <w:tcBorders>
              <w:left w:val="single" w:sz="4" w:space="0" w:color="000000"/>
              <w:right w:val="single" w:sz="4" w:space="0" w:color="000000"/>
            </w:tcBorders>
            <w:vAlign w:val="center"/>
          </w:tcPr>
          <w:p>
            <w:pPr>
              <w:jc w:val="right"/>
              <w:rPr>
                <w:sz w:val="20"/>
                <w:szCs w:val="20"/>
              </w:rPr>
            </w:pPr>
            <w:r>
              <w:rPr>
                <w:sz w:val="20"/>
                <w:szCs w:val="20"/>
              </w:rPr>
              <w:t>1.18</w:t>
            </w:r>
          </w:p>
        </w:tc>
        <w:tc>
          <w:tcPr>
            <w:tcW w:w="1799" w:type="dxa"/>
            <w:tcBorders>
              <w:left w:val="single" w:sz="4" w:space="0" w:color="000000"/>
              <w:right w:val="single" w:sz="4" w:space="0" w:color="000000"/>
            </w:tcBorders>
            <w:vAlign w:val="center"/>
          </w:tcPr>
          <w:p>
            <w:pPr>
              <w:pStyle w:val="4195"/>
              <w:jc w:val="right"/>
              <w:rPr>
                <w:sz w:val="20"/>
                <w:szCs w:val="20"/>
              </w:rPr>
            </w:pPr>
            <w:r>
              <w:rPr>
                <w:sz w:val="20"/>
                <w:szCs w:val="20"/>
              </w:rPr>
              <w:t>1.18</w:t>
            </w:r>
          </w:p>
        </w:tc>
        <w:tc>
          <w:tcPr>
            <w:tcW w:w="1805" w:type="dxa"/>
            <w:vAlign w:val="center"/>
          </w:tcPr>
          <w:p>
            <w:pPr>
              <w:jc w:val="right"/>
              <w:rPr>
                <w:sz w:val="20"/>
                <w:szCs w:val="20"/>
              </w:rPr>
            </w:pPr>
          </w:p>
        </w:tc>
      </w:tr>
      <w:tr>
        <w:trPr>
          <w:trHeight w:val="291"/>
        </w:trPr>
        <w:tc>
          <w:tcPr>
            <w:tcW w:w="1252" w:type="dxa"/>
            <w:vAlign w:val="center"/>
          </w:tcPr>
          <w:p>
            <w:pPr>
              <w:pStyle w:val="4170"/>
              <w:ind w:leftChars="100" w:left="210"/>
              <w:rPr>
                <w:rFonts w:ascii="Times New Roman" w:eastAsia="宋体" w:cs="Times New Roman" w:hAnsi="Times New Roman"/>
                <w:sz w:val="20"/>
                <w:szCs w:val="20"/>
              </w:rPr>
            </w:pPr>
            <w:r>
              <w:rPr>
                <w:rFonts w:ascii="Times New Roman" w:eastAsia="宋体" w:cs="Times New Roman" w:hAnsi="Times New Roman"/>
                <w:b/>
                <w:sz w:val="20"/>
                <w:szCs w:val="20"/>
              </w:rPr>
              <w:t>310</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b/>
                <w:bCs/>
                <w:sz w:val="20"/>
                <w:szCs w:val="20"/>
              </w:rPr>
            </w:pPr>
            <w:r>
              <w:rPr>
                <w:rFonts w:ascii="Times New Roman" w:eastAsia="宋体" w:cs="Times New Roman" w:hAnsi="Times New Roman"/>
                <w:b/>
                <w:bCs/>
                <w:sz w:val="20"/>
                <w:szCs w:val="20"/>
              </w:rPr>
              <w:t>资本性支出</w:t>
            </w:r>
          </w:p>
        </w:tc>
        <w:tc>
          <w:tcPr>
            <w:tcW w:w="1799" w:type="dxa"/>
            <w:tcBorders>
              <w:left w:val="single" w:sz="4" w:space="0" w:color="000000"/>
              <w:right w:val="single" w:sz="4" w:space="0" w:color="000000"/>
            </w:tcBorders>
            <w:vAlign w:val="center"/>
          </w:tcPr>
          <w:p>
            <w:pPr>
              <w:jc w:val="right"/>
              <w:rPr>
                <w:b/>
                <w:bCs/>
                <w:sz w:val="20"/>
                <w:szCs w:val="20"/>
              </w:rPr>
            </w:pPr>
            <w:r>
              <w:rPr>
                <w:b/>
                <w:bCs/>
                <w:sz w:val="20"/>
                <w:szCs w:val="20"/>
              </w:rPr>
              <w:t>7.00</w:t>
            </w:r>
          </w:p>
        </w:tc>
        <w:tc>
          <w:tcPr>
            <w:tcW w:w="1799" w:type="dxa"/>
            <w:tcBorders>
              <w:left w:val="single" w:sz="4" w:space="0" w:color="000000"/>
              <w:right w:val="single" w:sz="4" w:space="0" w:color="000000"/>
            </w:tcBorders>
            <w:vAlign w:val="center"/>
          </w:tcPr>
          <w:p>
            <w:pPr>
              <w:jc w:val="right"/>
              <w:rPr>
                <w:sz w:val="20"/>
                <w:szCs w:val="20"/>
              </w:rPr>
            </w:pPr>
          </w:p>
        </w:tc>
        <w:tc>
          <w:tcPr>
            <w:tcW w:w="1805" w:type="dxa"/>
            <w:vAlign w:val="center"/>
          </w:tcPr>
          <w:p>
            <w:pPr>
              <w:pStyle w:val="4196"/>
              <w:jc w:val="right"/>
              <w:rPr>
                <w:b/>
                <w:bCs/>
                <w:sz w:val="20"/>
                <w:szCs w:val="20"/>
              </w:rPr>
            </w:pPr>
            <w:r>
              <w:rPr>
                <w:b/>
                <w:bCs/>
                <w:sz w:val="20"/>
                <w:szCs w:val="20"/>
              </w:rPr>
              <w:t>7.00</w:t>
            </w:r>
          </w:p>
        </w:tc>
      </w:tr>
      <w:tr>
        <w:trPr>
          <w:trHeight w:val="291"/>
        </w:trPr>
        <w:tc>
          <w:tcPr>
            <w:tcW w:w="1252" w:type="dxa"/>
            <w:vAlign w:val="center"/>
          </w:tcPr>
          <w:p>
            <w:pPr>
              <w:pStyle w:val="4170"/>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31002</w:t>
            </w:r>
          </w:p>
        </w:tc>
        <w:tc>
          <w:tcPr>
            <w:tcW w:w="4151" w:type="dxa"/>
            <w:tcBorders>
              <w:left w:val="single" w:sz="4" w:space="0" w:color="000000"/>
              <w:right w:val="single" w:sz="4" w:space="0" w:color="000000"/>
            </w:tcBorders>
            <w:vAlign w:val="center"/>
          </w:tcPr>
          <w:p>
            <w:pPr>
              <w:pStyle w:val="4171"/>
              <w:ind w:leftChars="100" w:left="210"/>
              <w:rPr>
                <w:rFonts w:ascii="Times New Roman" w:eastAsia="宋体" w:cs="Times New Roman" w:hAnsi="Times New Roman"/>
                <w:b/>
                <w:bCs/>
                <w:sz w:val="20"/>
                <w:szCs w:val="20"/>
              </w:rPr>
            </w:pPr>
            <w:r>
              <w:rPr>
                <w:rFonts w:ascii="Times New Roman" w:eastAsia="宋体" w:cs="Times New Roman" w:hAnsi="Times New Roman"/>
                <w:bCs/>
                <w:sz w:val="20"/>
                <w:szCs w:val="20"/>
              </w:rPr>
              <w:t>办公设备购置</w:t>
            </w:r>
          </w:p>
        </w:tc>
        <w:tc>
          <w:tcPr>
            <w:tcW w:w="1799" w:type="dxa"/>
            <w:tcBorders>
              <w:left w:val="single" w:sz="4" w:space="0" w:color="000000"/>
              <w:right w:val="single" w:sz="4" w:space="0" w:color="000000"/>
            </w:tcBorders>
            <w:vAlign w:val="center"/>
          </w:tcPr>
          <w:p>
            <w:pPr>
              <w:jc w:val="right"/>
              <w:rPr>
                <w:sz w:val="20"/>
                <w:szCs w:val="20"/>
              </w:rPr>
            </w:pPr>
            <w:r>
              <w:rPr>
                <w:sz w:val="20"/>
                <w:szCs w:val="20"/>
              </w:rPr>
              <w:t>7.00</w:t>
            </w:r>
          </w:p>
        </w:tc>
        <w:tc>
          <w:tcPr>
            <w:tcW w:w="1799" w:type="dxa"/>
            <w:tcBorders>
              <w:left w:val="single" w:sz="4" w:space="0" w:color="000000"/>
              <w:right w:val="single" w:sz="4" w:space="0" w:color="000000"/>
            </w:tcBorders>
            <w:vAlign w:val="center"/>
          </w:tcPr>
          <w:p>
            <w:pPr>
              <w:jc w:val="right"/>
              <w:rPr>
                <w:sz w:val="20"/>
                <w:szCs w:val="20"/>
              </w:rPr>
            </w:pPr>
          </w:p>
        </w:tc>
        <w:tc>
          <w:tcPr>
            <w:tcW w:w="1805" w:type="dxa"/>
            <w:vAlign w:val="center"/>
          </w:tcPr>
          <w:p>
            <w:pPr>
              <w:pStyle w:val="4197"/>
              <w:jc w:val="right"/>
              <w:rPr>
                <w:sz w:val="20"/>
                <w:szCs w:val="20"/>
              </w:rPr>
            </w:pPr>
            <w:r>
              <w:rPr>
                <w:sz w:val="20"/>
                <w:szCs w:val="20"/>
              </w:rPr>
              <w:t>7.00</w:t>
            </w:r>
          </w:p>
        </w:tc>
      </w:tr>
      <w:tr>
        <w:trPr>
          <w:trHeight w:val="291"/>
        </w:trPr>
        <w:tc>
          <w:tcPr>
            <w:tcW w:w="5403" w:type="dxa"/>
            <w:gridSpan w:val="2"/>
            <w:tcBorders>
              <w:right w:val="single" w:sz="4" w:space="0" w:color="000000"/>
            </w:tcBorders>
            <w:vAlign w:val="center"/>
          </w:tcPr>
          <w:p>
            <w:pPr>
              <w:pStyle w:val="4171"/>
              <w:ind w:leftChars="100" w:left="210"/>
              <w:jc w:val="center"/>
              <w:rPr>
                <w:rFonts w:ascii="Times New Roman" w:eastAsia="宋体" w:cs="Times New Roman" w:hAnsi="Times New Roman"/>
                <w:b/>
                <w:bCs/>
                <w:sz w:val="20"/>
                <w:szCs w:val="20"/>
              </w:rPr>
            </w:pPr>
            <w:r>
              <w:rPr>
                <w:rFonts w:ascii="Times New Roman" w:eastAsia="宋体" w:cs="Times New Roman" w:hAnsi="Times New Roman"/>
                <w:b/>
                <w:bCs/>
                <w:sz w:val="20"/>
                <w:szCs w:val="20"/>
              </w:rPr>
              <w:t>合   计</w:t>
            </w:r>
          </w:p>
        </w:tc>
        <w:tc>
          <w:tcPr>
            <w:tcW w:w="1799" w:type="dxa"/>
            <w:tcBorders>
              <w:left w:val="single" w:sz="4" w:space="0" w:color="000000"/>
              <w:right w:val="single" w:sz="4" w:space="0" w:color="000000"/>
            </w:tcBorders>
            <w:vAlign w:val="center"/>
          </w:tcPr>
          <w:p>
            <w:pPr>
              <w:jc w:val="right"/>
              <w:rPr>
                <w:b/>
                <w:bCs/>
                <w:sz w:val="20"/>
                <w:szCs w:val="20"/>
              </w:rPr>
            </w:pPr>
            <w:r>
              <w:rPr>
                <w:b/>
                <w:bCs/>
                <w:sz w:val="20"/>
                <w:szCs w:val="20"/>
              </w:rPr>
              <w:t>4,602.41</w:t>
            </w:r>
          </w:p>
        </w:tc>
        <w:tc>
          <w:tcPr>
            <w:tcW w:w="1799" w:type="dxa"/>
            <w:tcBorders>
              <w:left w:val="single" w:sz="4" w:space="0" w:color="000000"/>
              <w:right w:val="single" w:sz="4" w:space="0" w:color="000000"/>
            </w:tcBorders>
            <w:vAlign w:val="center"/>
          </w:tcPr>
          <w:p>
            <w:pPr>
              <w:jc w:val="right"/>
              <w:rPr>
                <w:b/>
                <w:bCs/>
                <w:sz w:val="20"/>
                <w:szCs w:val="20"/>
              </w:rPr>
            </w:pPr>
            <w:r>
              <w:rPr>
                <w:b/>
                <w:bCs/>
                <w:sz w:val="20"/>
                <w:szCs w:val="20"/>
              </w:rPr>
              <w:t>3,453.06</w:t>
            </w:r>
          </w:p>
        </w:tc>
        <w:tc>
          <w:tcPr>
            <w:tcW w:w="1805" w:type="dxa"/>
            <w:vAlign w:val="center"/>
          </w:tcPr>
          <w:p>
            <w:pPr>
              <w:jc w:val="right"/>
              <w:rPr>
                <w:b/>
                <w:bCs/>
                <w:sz w:val="20"/>
                <w:szCs w:val="20"/>
              </w:rPr>
            </w:pPr>
            <w:r>
              <w:rPr>
                <w:b/>
                <w:bCs/>
                <w:sz w:val="20"/>
                <w:szCs w:val="20"/>
              </w:rPr>
              <w:t>1,149.35</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formProt w:val="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4251"/>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延吉海关本级</w:t>
      </w:r>
      <w:r>
        <w:rPr>
          <w:rFonts w:ascii="Times New Roman" w:eastAsia="方正仿宋_GBK" w:cs="方正仿宋_GBK" w:hAnsi="Times New Roman" w:hint="eastAsia"/>
          <w:spacing w:val="-1"/>
          <w:sz w:val="24"/>
          <w:szCs w:val="24"/>
        </w:rPr>
        <w:t>2025年</w:t>
      </w:r>
      <w:r>
        <w:rPr>
          <w:rFonts w:ascii="Times New Roman" w:eastAsia="方正仿宋_GBK" w:cs="方正仿宋_GBK" w:hAnsi="Times New Roman"/>
          <w:spacing w:val="-1"/>
          <w:sz w:val="24"/>
          <w:szCs w:val="24"/>
        </w:rPr>
        <w:t>年初无</w:t>
      </w:r>
      <w:r>
        <w:rPr>
          <w:rFonts w:ascii="方正仿宋_GBK" w:eastAsia="方正仿宋_GBK" w:cs="方正仿宋_GBK" w:hint="eastAsia"/>
          <w:spacing w:val="-1"/>
          <w:sz w:val="24"/>
          <w:szCs w:val="24"/>
        </w:rPr>
        <w:t>政府性基金</w:t>
      </w:r>
      <w:r>
        <w:rPr>
          <w:rFonts w:ascii="方正仿宋_GBK" w:eastAsia="方正仿宋_GBK" w:cs="方正仿宋_GBK"/>
          <w:spacing w:val="-1"/>
          <w:sz w:val="24"/>
          <w:szCs w:val="24"/>
        </w:rPr>
        <w:t>预算当年财政拨款收入</w:t>
      </w:r>
      <w:r>
        <w:rPr>
          <w:rFonts w:ascii="方正仿宋_GBK" w:eastAsia="方正仿宋_GBK" w:cs="方正仿宋_GBK" w:hint="eastAsia"/>
          <w:spacing w:val="-1"/>
          <w:sz w:val="24"/>
          <w:szCs w:val="24"/>
        </w:rPr>
        <w:t>，也无使用</w:t>
      </w:r>
      <w:r>
        <w:rPr>
          <w:rFonts w:ascii="Times New Roman" w:eastAsia="方正仿宋_GBK" w:cs="Times New Roman" w:hAnsi="Times New Roman"/>
          <w:spacing w:val="-1"/>
          <w:sz w:val="24"/>
          <w:szCs w:val="24"/>
        </w:rPr>
        <w:t>2025</w:t>
      </w:r>
      <w:r>
        <w:rPr>
          <w:rFonts w:ascii="方正仿宋_GBK" w:eastAsia="方正仿宋_GBK" w:cs="方正仿宋_GBK"/>
          <w:spacing w:val="-1"/>
          <w:sz w:val="24"/>
          <w:szCs w:val="24"/>
        </w:rPr>
        <w:t>年当年</w:t>
      </w:r>
      <w:r>
        <w:rPr>
          <w:rFonts w:ascii="方正仿宋_GBK" w:eastAsia="方正仿宋_GBK" w:cs="方正仿宋_GBK" w:hint="eastAsia"/>
          <w:spacing w:val="-1"/>
          <w:sz w:val="24"/>
          <w:szCs w:val="24"/>
        </w:rPr>
        <w:t>政府性基金</w:t>
      </w:r>
      <w:r>
        <w:rPr>
          <w:rFonts w:ascii="方正仿宋_GBK" w:eastAsia="方正仿宋_GBK" w:cs="方正仿宋_GBK"/>
          <w:spacing w:val="-1"/>
          <w:sz w:val="24"/>
          <w:szCs w:val="24"/>
        </w:rPr>
        <w:t>收入</w:t>
      </w:r>
      <w:r>
        <w:rPr>
          <w:rFonts w:ascii="方正仿宋_GBK" w:eastAsia="方正仿宋_GBK" w:cs="方正仿宋_GBK" w:hint="eastAsia"/>
          <w:spacing w:val="-1"/>
          <w:sz w:val="24"/>
          <w:szCs w:val="24"/>
        </w:rPr>
        <w:t>安排的支出，故本表无数据。</w:t>
      </w:r>
    </w:p>
    <w:p>
      <w:pPr>
        <w:pStyle w:val="2333"/>
        <w:spacing w:before="94" w:line="180" w:lineRule="auto"/>
        <w:ind w:firstLine="134"/>
        <w:jc w:val="both"/>
        <w:rPr>
          <w:rFonts w:ascii="方正仿宋_GBK" w:eastAsia="方正仿宋_GBK" w:cs="方正仿宋_GBK"/>
          <w:sz w:val="24"/>
          <w:szCs w:val="24"/>
        </w:rPr>
      </w:pPr>
    </w:p>
    <w:p>
      <w:pPr>
        <w:pStyle w:val="2333"/>
        <w:jc w:val="both"/>
        <w:rPr>
          <w:rFonts w:ascii="Times New Roman" w:eastAsia="宋体" w:hAnsi="Times New Roman"/>
        </w:rPr>
        <w:sectPr>
          <w:pgSz w:w="16841" w:h="11907"/>
          <w:pgMar w:top="808" w:right="1848" w:bottom="0" w:left="1850" w:header="0" w:footer="0" w:gutter="0"/>
          <w:formProt w:val="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4"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23" w:type="dxa"/>
            <w:tcBorders>
              <w:left w:val="single" w:sz="4" w:space="0" w:color="000000"/>
              <w:right w:val="single" w:sz="4" w:space="0" w:color="000000"/>
            </w:tcBorders>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延吉海关本级</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tcBorders>
              <w:left w:val="single" w:sz="4" w:space="0" w:color="000000"/>
              <w:right w:val="single" w:sz="4" w:space="0" w:color="000000"/>
            </w:tcBorders>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tcBorders>
              <w:left w:val="single" w:sz="4" w:space="0" w:color="000000"/>
              <w:right w:val="single" w:sz="4" w:space="0" w:color="000000"/>
            </w:tcBorders>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tcBorders>
              <w:left w:val="single" w:sz="4" w:space="0" w:color="000000"/>
              <w:right w:val="single" w:sz="4" w:space="0" w:color="000000"/>
            </w:tcBorders>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tcBorders>
              <w:left w:val="single" w:sz="4" w:space="0" w:color="000000"/>
              <w:right w:val="single" w:sz="4" w:space="0" w:color="000000"/>
            </w:tcBorders>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center"/>
              <w:textAlignment w:val="center"/>
              <w:rPr>
                <w:sz w:val="22"/>
                <w:szCs w:val="22"/>
              </w:rPr>
            </w:pPr>
            <w:r>
              <w:rPr>
                <w:color w:val="000000"/>
                <w:kern w:val="0"/>
                <w:sz w:val="22"/>
                <w:szCs w:val="22"/>
              </w:rPr>
              <w:t>69.61</w:t>
            </w:r>
          </w:p>
        </w:tc>
        <w:tc>
          <w:tcPr>
            <w:tcW w:w="2781" w:type="dxa"/>
            <w:tcBorders>
              <w:left w:val="single" w:sz="4" w:space="0" w:color="000000"/>
              <w:right w:val="single" w:sz="4" w:space="0" w:color="000000"/>
            </w:tcBorders>
            <w:vAlign w:val="center"/>
          </w:tcPr>
          <w:p>
            <w:pPr>
              <w:widowControl/>
              <w:jc w:val="center"/>
              <w:textAlignment w:val="center"/>
              <w:rPr>
                <w:sz w:val="22"/>
                <w:szCs w:val="22"/>
              </w:rPr>
            </w:pPr>
          </w:p>
        </w:tc>
        <w:tc>
          <w:tcPr>
            <w:tcW w:w="1370" w:type="dxa"/>
            <w:tcBorders>
              <w:left w:val="single" w:sz="4" w:space="0" w:color="000000"/>
              <w:right w:val="single" w:sz="4" w:space="0" w:color="000000"/>
            </w:tcBorders>
            <w:vAlign w:val="center"/>
          </w:tcPr>
          <w:p>
            <w:pPr>
              <w:widowControl/>
              <w:jc w:val="center"/>
              <w:rPr>
                <w:kern w:val="0"/>
                <w:sz w:val="22"/>
                <w:szCs w:val="22"/>
              </w:rPr>
            </w:pPr>
            <w:r>
              <w:rPr>
                <w:sz w:val="22"/>
                <w:szCs w:val="22"/>
              </w:rPr>
              <w:t>65.93</w:t>
            </w:r>
          </w:p>
        </w:tc>
        <w:tc>
          <w:tcPr>
            <w:tcW w:w="2100" w:type="dxa"/>
            <w:tcBorders>
              <w:left w:val="single" w:sz="4" w:space="0" w:color="000000"/>
              <w:right w:val="single" w:sz="4" w:space="0" w:color="000000"/>
            </w:tcBorders>
            <w:vAlign w:val="center"/>
          </w:tcPr>
          <w:p>
            <w:pPr>
              <w:widowControl/>
              <w:jc w:val="center"/>
              <w:rPr>
                <w:kern w:val="0"/>
                <w:sz w:val="22"/>
                <w:szCs w:val="22"/>
              </w:rPr>
            </w:pPr>
          </w:p>
        </w:tc>
        <w:tc>
          <w:tcPr>
            <w:tcW w:w="2727" w:type="dxa"/>
            <w:tcBorders>
              <w:left w:val="single" w:sz="4" w:space="0" w:color="000000"/>
              <w:right w:val="single" w:sz="4" w:space="0" w:color="000000"/>
            </w:tcBorders>
            <w:vAlign w:val="center"/>
          </w:tcPr>
          <w:p>
            <w:pPr>
              <w:widowControl/>
              <w:jc w:val="center"/>
              <w:rPr>
                <w:kern w:val="0"/>
                <w:sz w:val="22"/>
                <w:szCs w:val="22"/>
              </w:rPr>
            </w:pPr>
            <w:r>
              <w:rPr>
                <w:sz w:val="22"/>
                <w:szCs w:val="22"/>
              </w:rPr>
              <w:t>65.93</w:t>
            </w:r>
          </w:p>
        </w:tc>
        <w:tc>
          <w:tcPr>
            <w:tcW w:w="2139" w:type="dxa"/>
            <w:vAlign w:val="center"/>
          </w:tcPr>
          <w:p>
            <w:pPr>
              <w:widowControl/>
              <w:jc w:val="center"/>
              <w:rPr>
                <w:kern w:val="0"/>
                <w:sz w:val="22"/>
                <w:szCs w:val="22"/>
              </w:rPr>
            </w:pPr>
            <w:r>
              <w:rPr>
                <w:sz w:val="22"/>
                <w:szCs w:val="22"/>
              </w:rPr>
              <w:t>3.68</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formProt w:val="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formProt w:val="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b/>
          <w:sz w:val="84"/>
          <w:szCs w:val="84"/>
        </w:rPr>
        <w:t>延吉海关本级2025</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一、关于延吉海关本级2025年收支预算情况的总体说明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延吉海关本级所有收入和支出均纳入部门预算管理。收入包括：一般公共预算拨款收入、其他收入、上年结转；支出包括：一般公共服务支出、公共安全支出、社会保障和就业支出、卫生健康支出、住房保障支出。延吉海关本级2025年收支总预算6,521.60万元。</w:t>
      </w:r>
    </w:p>
    <w:p>
      <w:pPr>
        <w:pStyle w:val="30"/>
        <w:spacing w:line="560" w:lineRule="exact"/>
        <w:ind w:firstLineChars="200" w:firstLine="640"/>
        <w:rPr>
          <w:rFonts w:eastAsia="方正黑体_GBK"/>
          <w:sz w:val="32"/>
          <w:szCs w:val="32"/>
        </w:rPr>
      </w:pPr>
      <w:r>
        <w:rPr>
          <w:rFonts w:eastAsia="方正黑体_GBK"/>
          <w:sz w:val="32"/>
          <w:szCs w:val="32"/>
        </w:rPr>
        <w:t>二、关于延吉海关本级2025年收入预算情况说明</w:t>
      </w:r>
    </w:p>
    <w:p>
      <w:pPr>
        <w:pStyle w:val="30"/>
        <w:spacing w:line="560" w:lineRule="exact"/>
        <w:ind w:firstLineChars="200" w:firstLine="640"/>
        <w:rPr>
          <w:rFonts w:eastAsia="方正仿宋_GBK"/>
          <w:sz w:val="32"/>
          <w:szCs w:val="32"/>
        </w:rPr>
      </w:pPr>
      <w:r>
        <w:rPr>
          <w:rFonts w:eastAsia="方正仿宋_GBK"/>
          <w:sz w:val="32"/>
          <w:szCs w:val="32"/>
        </w:rPr>
        <w:t>延吉海关本级2025年收入预算6,521.60万元，其中：上年结转 242.19万元，占3.71</w:t>
      </w:r>
      <w:r>
        <w:rPr>
          <w:rFonts w:eastAsia="方正仿宋_GBK" w:hint="eastAsia"/>
          <w:sz w:val="32"/>
          <w:szCs w:val="32"/>
        </w:rPr>
        <w:t>%</w:t>
      </w:r>
      <w:r>
        <w:rPr>
          <w:rFonts w:eastAsia="方正仿宋_GBK"/>
          <w:sz w:val="32"/>
          <w:szCs w:val="32"/>
        </w:rPr>
        <w:t>；一般公共预算财政拨款 5,938.41万元，占91.06</w:t>
      </w:r>
      <w:r>
        <w:rPr>
          <w:rFonts w:eastAsia="方正仿宋_GBK" w:hint="eastAsia"/>
          <w:sz w:val="32"/>
          <w:szCs w:val="32"/>
        </w:rPr>
        <w:t>%</w:t>
      </w:r>
      <w:r>
        <w:rPr>
          <w:rFonts w:eastAsia="方正仿宋_GBK"/>
          <w:sz w:val="32"/>
          <w:szCs w:val="32"/>
        </w:rPr>
        <w:t>；其他收入341.00万元，占5.23</w:t>
      </w:r>
      <w:r>
        <w:rPr>
          <w:rFonts w:eastAsia="方正仿宋_GBK" w:hint="eastAsia"/>
          <w:sz w:val="32"/>
          <w:szCs w:val="32"/>
        </w:rPr>
        <w:t>%</w:t>
      </w:r>
      <w:r>
        <w:rPr>
          <w:rFonts w:eastAsia="方正仿宋_GBK"/>
          <w:sz w:val="32"/>
          <w:szCs w:val="32"/>
        </w:rPr>
        <w:t>。</w:t>
      </w:r>
    </w:p>
    <w:p>
      <w:pPr>
        <w:pStyle w:val="30"/>
        <w:ind w:firstLine="646"/>
        <w:jc w:val="center"/>
      </w:pPr>
    </w:p>
    <w:p>
      <w:pPr>
        <w:pStyle w:val="30"/>
        <w:ind w:firstLine="646"/>
        <w:jc w:val="center"/>
      </w:pPr>
    </w:p>
    <w:p>
      <w:pPr>
        <w:pStyle w:val="30"/>
        <w:ind w:firstLine="646"/>
        <w:jc w:val="center"/>
      </w:pPr>
      <w:r>
        <w:drawing>
          <wp:inline distT="0" distB="0" distL="68578" distR="68578">
            <wp:extent cx="4571929" cy="2743157"/>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30"/>
        <w:ind w:firstLine="646"/>
        <w:jc w:val="center"/>
      </w:pP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延吉海关本级2025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延吉海关本级2025</w:t>
      </w:r>
      <w:r>
        <w:rPr>
          <w:rFonts w:eastAsia="方正仿宋_GBK" w:hint="eastAsia"/>
          <w:sz w:val="32"/>
          <w:szCs w:val="32"/>
        </w:rPr>
        <w:t>年支出预算</w:t>
      </w:r>
      <w:r>
        <w:rPr>
          <w:rFonts w:eastAsia="方正仿宋_GBK"/>
          <w:sz w:val="32"/>
          <w:szCs w:val="32"/>
        </w:rPr>
        <w:t>6,466.48</w:t>
      </w:r>
      <w:r>
        <w:rPr>
          <w:rFonts w:eastAsia="方正仿宋_GBK" w:hint="eastAsia"/>
          <w:sz w:val="32"/>
          <w:szCs w:val="32"/>
        </w:rPr>
        <w:t>万元，其中：基本支出</w:t>
      </w:r>
      <w:r>
        <w:rPr>
          <w:rFonts w:eastAsia="方正仿宋_GBK"/>
          <w:sz w:val="32"/>
          <w:szCs w:val="32"/>
        </w:rPr>
        <w:t>4,649.56</w:t>
      </w:r>
      <w:r>
        <w:rPr>
          <w:rFonts w:eastAsia="方正仿宋_GBK" w:hint="eastAsia"/>
          <w:sz w:val="32"/>
          <w:szCs w:val="32"/>
        </w:rPr>
        <w:t>万元，占82.77%；项目支出</w:t>
      </w:r>
      <w:r>
        <w:rPr>
          <w:rFonts w:eastAsia="方正仿宋_GBK"/>
          <w:sz w:val="32"/>
          <w:szCs w:val="32"/>
        </w:rPr>
        <w:t>1,576.92</w:t>
      </w:r>
      <w:r>
        <w:rPr>
          <w:rFonts w:eastAsia="方正仿宋_GBK" w:hint="eastAsia"/>
          <w:sz w:val="32"/>
          <w:szCs w:val="32"/>
        </w:rPr>
        <w:t>万元，占</w:t>
      </w:r>
      <w:r>
        <w:rPr>
          <w:rFonts w:eastAsia="方正仿宋_GBK"/>
          <w:sz w:val="32"/>
          <w:szCs w:val="32"/>
        </w:rPr>
        <w:t>17.23</w:t>
      </w:r>
      <w:r>
        <w:rPr>
          <w:rFonts w:eastAsia="方正仿宋_GBK" w:hint="eastAsia"/>
          <w:sz w:val="32"/>
          <w:szCs w:val="32"/>
        </w:rPr>
        <w:t>%。</w:t>
      </w:r>
    </w:p>
    <w:p>
      <w:pPr>
        <w:pStyle w:val="30"/>
        <w:ind w:firstLineChars="200" w:firstLine="640"/>
        <w:jc w:val="center"/>
        <w:rPr>
          <w:sz w:val="32"/>
          <w:szCs w:val="32"/>
        </w:rPr>
      </w:pPr>
    </w:p>
    <w:p>
      <w:pPr>
        <w:pStyle w:val="30"/>
        <w:ind w:firstLineChars="200" w:firstLine="640"/>
        <w:jc w:val="center"/>
        <w:rPr>
          <w:sz w:val="32"/>
          <w:szCs w:val="32"/>
        </w:rPr>
      </w:pPr>
    </w:p>
    <w:p>
      <w:pPr>
        <w:pStyle w:val="30"/>
        <w:ind w:firstLineChars="200" w:firstLine="640"/>
        <w:jc w:val="center"/>
        <w:rPr>
          <w:sz w:val="32"/>
          <w:szCs w:val="32"/>
        </w:rPr>
      </w:pPr>
    </w:p>
    <w:p>
      <w:pPr>
        <w:pStyle w:val="30"/>
        <w:ind w:firstLineChars="200" w:firstLine="640"/>
        <w:jc w:val="center"/>
        <w:rPr>
          <w:sz w:val="32"/>
          <w:szCs w:val="32"/>
        </w:rPr>
      </w:pPr>
    </w:p>
    <w:p>
      <w:pPr>
        <w:pStyle w:val="30"/>
        <w:ind w:firstLineChars="200" w:firstLine="640"/>
        <w:jc w:val="center"/>
        <w:rPr>
          <w:sz w:val="32"/>
          <w:szCs w:val="32"/>
        </w:rPr>
      </w:pPr>
      <w:r>
        <w:rPr>
          <w:sz w:val="32"/>
          <w:szCs w:val="32"/>
        </w:rPr>
        <w:drawing>
          <wp:inline distT="0" distB="0" distL="68578" distR="68578">
            <wp:extent cx="4571929" cy="2743157"/>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571929" cy="2743157"/>
                    </a:xfrm>
                    <a:prstGeom prst="rect"/>
                    <a:noFill/>
                    <a:ln w="9525" cmpd="sng" cap="flat">
                      <a:noFill/>
                      <a:prstDash val="solid"/>
                      <a:miter/>
                    </a:ln>
                  </pic:spPr>
                </pic:pic>
              </a:graphicData>
            </a:graphic>
          </wp:inline>
        </w:drawing>
      </w:r>
    </w:p>
    <w:p>
      <w:pPr>
        <w:pStyle w:val="30"/>
        <w:ind w:firstLineChars="200" w:firstLine="640"/>
        <w:jc w:val="center"/>
        <w:rPr>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5,938.57</w:t>
      </w:r>
      <w:r>
        <w:rPr>
          <w:rFonts w:eastAsia="方正仿宋_GBK" w:hint="eastAsia"/>
          <w:sz w:val="32"/>
          <w:szCs w:val="32"/>
        </w:rPr>
        <w:t>万元。收入包括：一般公共预算当年财政拨款收入</w:t>
      </w:r>
      <w:r>
        <w:rPr>
          <w:rFonts w:eastAsia="方正仿宋_GBK"/>
          <w:sz w:val="32"/>
          <w:szCs w:val="32"/>
        </w:rPr>
        <w:t>5,938.41万</w:t>
      </w:r>
      <w:r>
        <w:rPr>
          <w:rFonts w:eastAsia="方正仿宋_GBK" w:hint="eastAsia"/>
          <w:sz w:val="32"/>
          <w:szCs w:val="32"/>
        </w:rPr>
        <w:t>元、上年结转</w:t>
      </w:r>
      <w:r>
        <w:rPr>
          <w:rFonts w:eastAsia="方正仿宋_GBK"/>
          <w:sz w:val="32"/>
          <w:szCs w:val="32"/>
        </w:rPr>
        <w:t>0.01</w:t>
      </w:r>
      <w:r>
        <w:rPr>
          <w:rFonts w:eastAsia="方正仿宋_GBK" w:hint="eastAsia"/>
          <w:sz w:val="32"/>
          <w:szCs w:val="32"/>
        </w:rPr>
        <w:t>万元；政府性</w:t>
      </w:r>
      <w:r>
        <w:rPr>
          <w:rFonts w:eastAsia="方正仿宋_GBK"/>
          <w:sz w:val="32"/>
          <w:szCs w:val="32"/>
        </w:rPr>
        <w:t>基金</w:t>
      </w:r>
      <w:r>
        <w:rPr>
          <w:rFonts w:eastAsia="方正仿宋_GBK" w:hint="eastAsia"/>
          <w:sz w:val="32"/>
          <w:szCs w:val="32"/>
        </w:rPr>
        <w:t>预算上年结转</w:t>
      </w:r>
      <w:r>
        <w:rPr>
          <w:rFonts w:eastAsia="方正仿宋_GBK"/>
          <w:sz w:val="32"/>
          <w:szCs w:val="32"/>
        </w:rPr>
        <w:t>0.15</w:t>
      </w:r>
      <w:r>
        <w:rPr>
          <w:rFonts w:eastAsia="方正仿宋_GBK" w:hint="eastAsia"/>
          <w:sz w:val="32"/>
          <w:szCs w:val="32"/>
        </w:rPr>
        <w:t>万元。支出包括：一般</w:t>
      </w:r>
      <w:r>
        <w:rPr>
          <w:rFonts w:eastAsia="方正仿宋_GBK"/>
          <w:sz w:val="32"/>
          <w:szCs w:val="32"/>
        </w:rPr>
        <w:t>公共预算支出5,938.42</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3,791.53</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63.84</w:t>
      </w:r>
      <w:r>
        <w:rPr>
          <w:rFonts w:eastAsia="方正仿宋_GBK" w:hint="eastAsia"/>
          <w:sz w:val="32"/>
          <w:szCs w:val="32"/>
        </w:rPr>
        <w:t>%；公共安全支出</w:t>
      </w:r>
      <w:r>
        <w:rPr>
          <w:rFonts w:eastAsia="方正仿宋_GBK"/>
          <w:sz w:val="32"/>
          <w:szCs w:val="32"/>
        </w:rPr>
        <w:t>730.55</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12.30</w:t>
      </w:r>
      <w:r>
        <w:rPr>
          <w:rFonts w:eastAsia="方正仿宋_GBK" w:hint="eastAsia"/>
          <w:sz w:val="32"/>
          <w:szCs w:val="32"/>
        </w:rPr>
        <w:t>%；社会保障和就业支出</w:t>
      </w:r>
      <w:r>
        <w:rPr>
          <w:rFonts w:eastAsia="方正仿宋_GBK"/>
          <w:sz w:val="32"/>
          <w:szCs w:val="32"/>
        </w:rPr>
        <w:t>474.70</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7.99</w:t>
      </w:r>
      <w:r>
        <w:rPr>
          <w:rFonts w:eastAsia="方正仿宋_GBK" w:hint="eastAsia"/>
          <w:sz w:val="32"/>
          <w:szCs w:val="32"/>
        </w:rPr>
        <w:t>%；卫生健康支出</w:t>
      </w:r>
      <w:r>
        <w:rPr>
          <w:rFonts w:eastAsia="方正仿宋_GBK"/>
          <w:sz w:val="32"/>
          <w:szCs w:val="32"/>
        </w:rPr>
        <w:t>144.34</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2.43</w:t>
      </w:r>
      <w:r>
        <w:rPr>
          <w:rFonts w:eastAsia="方正仿宋_GBK" w:hint="eastAsia"/>
          <w:sz w:val="32"/>
          <w:szCs w:val="32"/>
        </w:rPr>
        <w:t>%；住房保障支出</w:t>
      </w:r>
      <w:r>
        <w:rPr>
          <w:rFonts w:eastAsia="方正仿宋_GBK"/>
          <w:sz w:val="32"/>
          <w:szCs w:val="32"/>
        </w:rPr>
        <w:t>797.30</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13.43</w:t>
      </w:r>
      <w:r>
        <w:rPr>
          <w:rFonts w:eastAsia="方正仿宋_GBK" w:hint="eastAsia"/>
          <w:sz w:val="32"/>
          <w:szCs w:val="32"/>
        </w:rPr>
        <w:t xml:space="preserve"> %。</w:t>
      </w:r>
      <w:r>
        <w:rPr>
          <w:rFonts w:eastAsia="方正仿宋_GBK"/>
          <w:sz w:val="32"/>
          <w:szCs w:val="32"/>
        </w:rPr>
        <w:t>政府性</w:t>
      </w:r>
      <w:r>
        <w:rPr>
          <w:rFonts w:eastAsia="方正仿宋_GBK" w:hint="eastAsia"/>
          <w:sz w:val="32"/>
          <w:szCs w:val="32"/>
        </w:rPr>
        <w:t>基金</w:t>
      </w:r>
      <w:r>
        <w:rPr>
          <w:rFonts w:eastAsia="方正仿宋_GBK"/>
          <w:sz w:val="32"/>
          <w:szCs w:val="32"/>
        </w:rPr>
        <w:t>预算支出0.15</w:t>
      </w:r>
      <w:r>
        <w:rPr>
          <w:rFonts w:eastAsia="方正仿宋_GBK" w:hint="eastAsia"/>
          <w:sz w:val="32"/>
          <w:szCs w:val="32"/>
        </w:rPr>
        <w:t>万元，</w:t>
      </w:r>
      <w:r>
        <w:rPr>
          <w:rFonts w:eastAsia="方正仿宋_GBK"/>
          <w:sz w:val="32"/>
          <w:szCs w:val="32"/>
        </w:rPr>
        <w:t>均为其他支出</w:t>
      </w:r>
      <w:r>
        <w:rPr>
          <w:rFonts w:eastAsia="方正仿宋_GBK" w:hint="eastAsia"/>
          <w:sz w:val="32"/>
          <w:szCs w:val="32"/>
        </w:rPr>
        <w:t>，</w:t>
      </w:r>
      <w:r>
        <w:rPr>
          <w:rFonts w:eastAsia="方正仿宋_GBK"/>
          <w:sz w:val="32"/>
          <w:szCs w:val="32"/>
        </w:rPr>
        <w:t>占0.01</w:t>
      </w:r>
      <w:r>
        <w:rPr>
          <w:rFonts w:eastAsia="方正仿宋_GBK" w:hint="eastAsia"/>
          <w:sz w:val="32"/>
          <w:szCs w:val="32"/>
        </w:rPr>
        <w:t>%。</w:t>
      </w:r>
    </w:p>
    <w:p>
      <w:pPr>
        <w:jc w:val="center"/>
      </w:pPr>
      <w:r>
        <w:drawing>
          <wp:inline distT="0" distB="0" distL="68578" distR="68578">
            <wp:extent cx="3916328" cy="2349796"/>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3916328" cy="2349796"/>
                    </a:xfrm>
                    <a:prstGeom prst="rect"/>
                    <a:noFill/>
                    <a:ln w="9525" cmpd="sng" cap="flat">
                      <a:noFill/>
                      <a:prstDash val="solid"/>
                      <a:miter/>
                    </a:ln>
                  </pic:spPr>
                </pic:pic>
              </a:graphicData>
            </a:graphic>
          </wp:inline>
        </w:drawing>
      </w:r>
    </w:p>
    <w:p>
      <w:pPr>
        <w:jc w:val="center"/>
      </w:pPr>
    </w:p>
    <w:p>
      <w:pPr>
        <w:jc w:val="center"/>
      </w:pP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rPr>
          <w:rFonts w:eastAsia="方正仿宋_GBK"/>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5,938.41</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599.48</w:t>
      </w:r>
      <w:r>
        <w:rPr>
          <w:rFonts w:eastAsia="方正仿宋_GBK" w:hint="eastAsia"/>
          <w:sz w:val="32"/>
          <w:szCs w:val="32"/>
        </w:rPr>
        <w:t>万元，增长</w:t>
      </w:r>
      <w:r>
        <w:rPr>
          <w:rFonts w:eastAsia="方正仿宋_GBK"/>
          <w:sz w:val="32"/>
          <w:szCs w:val="32"/>
        </w:rPr>
        <w:t>11.23</w:t>
      </w:r>
      <w:r>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%。按照党中央、国务院关于过紧日子的有关要求，厉行节约办一切事业，严控一般性支出。同时坚持有保有压，优化支出结构，合理保障海关法检业务工作、智慧海关建设及运维、艰苦边远</w:t>
      </w:r>
      <w:r>
        <w:rPr>
          <w:rFonts w:eastAsia="方正仿宋_GBK"/>
          <w:sz w:val="32"/>
          <w:szCs w:val="32"/>
        </w:rPr>
        <w:t>地区</w:t>
      </w:r>
      <w:r>
        <w:rPr>
          <w:rFonts w:eastAsia="方正仿宋_GBK" w:hint="eastAsia"/>
          <w:sz w:val="32"/>
          <w:szCs w:val="32"/>
        </w:rPr>
        <w:t>以及</w:t>
      </w:r>
      <w:r>
        <w:rPr>
          <w:rFonts w:eastAsia="方正仿宋_GBK"/>
          <w:sz w:val="32"/>
          <w:szCs w:val="32"/>
        </w:rPr>
        <w:t>打击走私经费</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3,791.52</w:t>
      </w:r>
      <w:r>
        <w:rPr>
          <w:rFonts w:eastAsia="方正仿宋_GBK" w:hint="eastAsia"/>
          <w:sz w:val="32"/>
          <w:szCs w:val="32"/>
        </w:rPr>
        <w:t>万元，占</w:t>
      </w:r>
      <w:r>
        <w:rPr>
          <w:rFonts w:eastAsia="方正仿宋_GBK"/>
          <w:sz w:val="32"/>
          <w:szCs w:val="32"/>
        </w:rPr>
        <w:t>63.85</w:t>
      </w:r>
      <w:r>
        <w:rPr>
          <w:rFonts w:eastAsia="方正仿宋_GBK" w:hint="eastAsia"/>
          <w:sz w:val="32"/>
          <w:szCs w:val="32"/>
        </w:rPr>
        <w:t>%；公共安全（类）支出</w:t>
      </w:r>
      <w:r>
        <w:rPr>
          <w:rFonts w:eastAsia="方正仿宋_GBK"/>
          <w:sz w:val="32"/>
          <w:szCs w:val="32"/>
        </w:rPr>
        <w:t>730.55</w:t>
      </w:r>
      <w:r>
        <w:rPr>
          <w:rFonts w:eastAsia="方正仿宋_GBK" w:hint="eastAsia"/>
          <w:sz w:val="32"/>
          <w:szCs w:val="32"/>
        </w:rPr>
        <w:t>万元，占</w:t>
      </w:r>
      <w:r>
        <w:rPr>
          <w:rFonts w:eastAsia="方正仿宋_GBK"/>
          <w:sz w:val="32"/>
          <w:szCs w:val="32"/>
        </w:rPr>
        <w:t>12.30</w:t>
      </w:r>
      <w:r>
        <w:rPr>
          <w:rFonts w:eastAsia="方正仿宋_GBK" w:hint="eastAsia"/>
          <w:sz w:val="32"/>
          <w:szCs w:val="32"/>
        </w:rPr>
        <w:t>%；社会保障和就业（类）支出</w:t>
      </w:r>
      <w:r>
        <w:rPr>
          <w:rFonts w:eastAsia="方正仿宋_GBK"/>
          <w:sz w:val="32"/>
          <w:szCs w:val="32"/>
        </w:rPr>
        <w:t>474.70</w:t>
      </w:r>
      <w:r>
        <w:rPr>
          <w:rFonts w:eastAsia="方正仿宋_GBK" w:hint="eastAsia"/>
          <w:sz w:val="32"/>
          <w:szCs w:val="32"/>
        </w:rPr>
        <w:t>万元，占</w:t>
      </w:r>
      <w:r>
        <w:rPr>
          <w:rFonts w:eastAsia="方正仿宋_GBK"/>
          <w:sz w:val="32"/>
          <w:szCs w:val="32"/>
        </w:rPr>
        <w:t>7.99</w:t>
      </w:r>
      <w:r>
        <w:rPr>
          <w:rFonts w:eastAsia="方正仿宋_GBK" w:hint="eastAsia"/>
          <w:sz w:val="32"/>
          <w:szCs w:val="32"/>
        </w:rPr>
        <w:t>%；卫生健康（类）支出</w:t>
      </w:r>
      <w:r>
        <w:rPr>
          <w:rFonts w:eastAsia="方正仿宋_GBK"/>
          <w:sz w:val="32"/>
          <w:szCs w:val="32"/>
        </w:rPr>
        <w:t>144.34</w:t>
      </w:r>
      <w:r>
        <w:rPr>
          <w:rFonts w:eastAsia="方正仿宋_GBK" w:hint="eastAsia"/>
          <w:sz w:val="32"/>
          <w:szCs w:val="32"/>
        </w:rPr>
        <w:t>万元，占</w:t>
      </w:r>
      <w:r>
        <w:rPr>
          <w:rFonts w:eastAsia="方正仿宋_GBK"/>
          <w:sz w:val="32"/>
          <w:szCs w:val="32"/>
        </w:rPr>
        <w:t>2.43</w:t>
      </w:r>
      <w:r>
        <w:rPr>
          <w:rFonts w:eastAsia="方正仿宋_GBK" w:hint="eastAsia"/>
          <w:sz w:val="32"/>
          <w:szCs w:val="32"/>
        </w:rPr>
        <w:t>%；住房保障（类）支出</w:t>
      </w:r>
      <w:r>
        <w:rPr>
          <w:rFonts w:eastAsia="方正仿宋_GBK"/>
          <w:sz w:val="32"/>
          <w:szCs w:val="32"/>
        </w:rPr>
        <w:t>797.30</w:t>
      </w:r>
      <w:r>
        <w:rPr>
          <w:rFonts w:eastAsia="方正仿宋_GBK" w:hint="eastAsia"/>
          <w:sz w:val="32"/>
          <w:szCs w:val="32"/>
        </w:rPr>
        <w:t>万元，占</w:t>
      </w:r>
      <w:r>
        <w:rPr>
          <w:rFonts w:eastAsia="方正仿宋_GBK"/>
          <w:sz w:val="32"/>
          <w:szCs w:val="32"/>
        </w:rPr>
        <w:t>13.43</w:t>
      </w:r>
      <w:r>
        <w:rPr>
          <w:rFonts w:eastAsia="方正仿宋_GBK" w:hint="eastAsia"/>
          <w:sz w:val="32"/>
          <w:szCs w:val="32"/>
        </w:rPr>
        <w:t>%。</w:t>
      </w:r>
    </w:p>
    <w:p>
      <w:pPr>
        <w:jc w:val="center"/>
        <w:rPr>
          <w:sz w:val="32"/>
          <w:szCs w:val="32"/>
        </w:rPr>
      </w:pPr>
      <w:r>
        <w:rPr>
          <w:sz w:val="32"/>
          <w:szCs w:val="32"/>
        </w:rPr>
        <w:drawing>
          <wp:inline distT="0" distB="0" distL="68578" distR="68578">
            <wp:extent cx="4571929" cy="2743157"/>
            <wp:effectExtent l="0" t="0" r="0" b="0"/>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4571929" cy="2743157"/>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w:t>
      </w:r>
      <w:r>
        <w:rPr>
          <w:rFonts w:eastAsia="方正仿宋_GBK"/>
          <w:sz w:val="32"/>
          <w:szCs w:val="32"/>
        </w:rPr>
        <w:t>4,178.20</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sz w:val="32"/>
          <w:szCs w:val="32"/>
        </w:rPr>
        <w:t>769.01</w:t>
      </w:r>
      <w:r>
        <w:rPr>
          <w:rFonts w:eastAsia="方正仿宋_GBK" w:hint="eastAsia"/>
          <w:sz w:val="32"/>
          <w:szCs w:val="32"/>
        </w:rPr>
        <w:t>万元，增长</w:t>
      </w:r>
      <w:r>
        <w:rPr>
          <w:rFonts w:eastAsia="方正仿宋_GBK"/>
          <w:sz w:val="32"/>
          <w:szCs w:val="32"/>
        </w:rPr>
        <w:t xml:space="preserve">22.56 </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（1）行政运行（项）2025年预算数</w:t>
      </w:r>
      <w:r>
        <w:rPr>
          <w:rFonts w:eastAsia="方正仿宋_GBK"/>
          <w:sz w:val="32"/>
          <w:szCs w:val="32"/>
        </w:rPr>
        <w:t>2,572.52</w:t>
      </w:r>
      <w:r>
        <w:rPr>
          <w:rFonts w:eastAsia="方正仿宋_GBK" w:hint="eastAsia"/>
          <w:sz w:val="32"/>
          <w:szCs w:val="32"/>
        </w:rPr>
        <w:t>万元，比2024年执行数</w:t>
      </w:r>
      <w:r>
        <w:rPr>
          <w:rFonts w:eastAsia="方正仿宋_GBK"/>
          <w:sz w:val="32"/>
          <w:szCs w:val="32"/>
        </w:rPr>
        <w:t>增加68.68</w:t>
      </w:r>
      <w:r>
        <w:rPr>
          <w:rFonts w:eastAsia="方正仿宋_GBK" w:hint="eastAsia"/>
          <w:sz w:val="32"/>
          <w:szCs w:val="32"/>
        </w:rPr>
        <w:t>万元，</w:t>
      </w:r>
      <w:r>
        <w:rPr>
          <w:rFonts w:eastAsia="方正仿宋_GBK"/>
          <w:sz w:val="32"/>
          <w:szCs w:val="32"/>
        </w:rPr>
        <w:t>增长2.74</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）缉私办案（项）2025年预算数</w:t>
      </w:r>
      <w:r>
        <w:rPr>
          <w:rFonts w:eastAsia="方正仿宋_GBK"/>
          <w:sz w:val="32"/>
          <w:szCs w:val="32"/>
        </w:rPr>
        <w:t>2.00</w:t>
      </w:r>
      <w:r>
        <w:rPr>
          <w:rFonts w:eastAsia="方正仿宋_GBK" w:hint="eastAsia"/>
          <w:sz w:val="32"/>
          <w:szCs w:val="32"/>
        </w:rPr>
        <w:t>万元，</w:t>
      </w:r>
      <w:r>
        <w:rPr>
          <w:rFonts w:eastAsia="方正仿宋_GBK"/>
          <w:sz w:val="32"/>
          <w:szCs w:val="32"/>
        </w:rPr>
        <w:t>比</w:t>
      </w:r>
      <w:r>
        <w:rPr>
          <w:rFonts w:eastAsia="方正仿宋_GBK" w:hint="eastAsia"/>
          <w:sz w:val="32"/>
          <w:szCs w:val="32"/>
        </w:rPr>
        <w:t>2024年执行数</w:t>
      </w:r>
      <w:r>
        <w:rPr>
          <w:rFonts w:eastAsia="方正仿宋_GBK"/>
          <w:sz w:val="32"/>
          <w:szCs w:val="32"/>
        </w:rPr>
        <w:t>减少20.80万元，下降91.23%，主要是当年无新增缉私分局警用车辆购置专项</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）海关关务（项）2025年预算数</w:t>
      </w:r>
      <w:r>
        <w:rPr>
          <w:rFonts w:eastAsia="方正仿宋_GBK"/>
          <w:sz w:val="32"/>
          <w:szCs w:val="32"/>
        </w:rPr>
        <w:t>1,116.00</w:t>
      </w:r>
      <w:r>
        <w:rPr>
          <w:rFonts w:eastAsia="方正仿宋_GBK" w:hint="eastAsia"/>
          <w:sz w:val="32"/>
          <w:szCs w:val="32"/>
        </w:rPr>
        <w:t>万元，比2024年执行数增加</w:t>
      </w:r>
      <w:r>
        <w:rPr>
          <w:rFonts w:eastAsia="方正仿宋_GBK"/>
          <w:sz w:val="32"/>
          <w:szCs w:val="32"/>
        </w:rPr>
        <w:t>642.72</w:t>
      </w:r>
      <w:r>
        <w:rPr>
          <w:rFonts w:eastAsia="方正仿宋_GBK" w:hint="eastAsia"/>
          <w:sz w:val="32"/>
          <w:szCs w:val="32"/>
        </w:rPr>
        <w:t>万元，增长</w:t>
      </w:r>
      <w:r>
        <w:rPr>
          <w:rFonts w:eastAsia="方正仿宋_GBK"/>
          <w:sz w:val="32"/>
          <w:szCs w:val="32"/>
        </w:rPr>
        <w:t>135.80</w:t>
      </w:r>
      <w:r>
        <w:rPr>
          <w:rFonts w:eastAsia="方正仿宋_GBK" w:hint="eastAsia"/>
          <w:sz w:val="32"/>
          <w:szCs w:val="32"/>
        </w:rPr>
        <w:t>%。主要是</w:t>
      </w:r>
      <w:r>
        <w:rPr>
          <w:rFonts w:eastAsia="方正仿宋_GBK"/>
          <w:sz w:val="32"/>
          <w:szCs w:val="32"/>
        </w:rPr>
        <w:t>当年新增海关系统基建专项</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）检验检疫（项）2025年预算数</w:t>
      </w:r>
      <w:r>
        <w:rPr>
          <w:rFonts w:eastAsia="方正仿宋_GBK"/>
          <w:sz w:val="32"/>
          <w:szCs w:val="32"/>
        </w:rPr>
        <w:t>101.00</w:t>
      </w:r>
      <w:r>
        <w:rPr>
          <w:rFonts w:eastAsia="方正仿宋_GBK" w:hint="eastAsia"/>
          <w:sz w:val="32"/>
          <w:szCs w:val="32"/>
        </w:rPr>
        <w:t>万元，比2024年执行数增加</w:t>
      </w:r>
      <w:r>
        <w:rPr>
          <w:rFonts w:eastAsia="方正仿宋_GBK"/>
          <w:sz w:val="32"/>
          <w:szCs w:val="32"/>
        </w:rPr>
        <w:t>21.00</w:t>
      </w:r>
      <w:r>
        <w:rPr>
          <w:rFonts w:eastAsia="方正仿宋_GBK" w:hint="eastAsia"/>
          <w:sz w:val="32"/>
          <w:szCs w:val="32"/>
        </w:rPr>
        <w:t>万元，增长</w:t>
      </w:r>
      <w:r>
        <w:rPr>
          <w:rFonts w:eastAsia="方正仿宋_GBK"/>
          <w:sz w:val="32"/>
          <w:szCs w:val="32"/>
        </w:rPr>
        <w:t>26.25</w:t>
      </w:r>
      <w:r>
        <w:rPr>
          <w:rFonts w:eastAsia="方正仿宋_GBK" w:hint="eastAsia"/>
          <w:sz w:val="32"/>
          <w:szCs w:val="32"/>
        </w:rPr>
        <w:t>%。主要是应对全球更加复杂严峻的疫情</w:t>
      </w:r>
      <w:r>
        <w:rPr>
          <w:rFonts w:eastAsia="方正仿宋_GBK"/>
          <w:sz w:val="32"/>
          <w:szCs w:val="32"/>
        </w:rPr>
        <w:t>疫病</w:t>
      </w:r>
      <w:r>
        <w:rPr>
          <w:rFonts w:eastAsia="方正仿宋_GBK" w:hint="eastAsia"/>
          <w:sz w:val="32"/>
          <w:szCs w:val="32"/>
        </w:rPr>
        <w:t>形势，进一步</w:t>
      </w:r>
      <w:r>
        <w:rPr>
          <w:rFonts w:eastAsia="方正仿宋_GBK"/>
          <w:sz w:val="32"/>
          <w:szCs w:val="32"/>
        </w:rPr>
        <w:t>防范</w:t>
      </w:r>
      <w:r>
        <w:rPr>
          <w:rFonts w:eastAsia="方正仿宋_GBK" w:hint="eastAsia"/>
          <w:sz w:val="32"/>
          <w:szCs w:val="32"/>
        </w:rPr>
        <w:t>进出口食品</w:t>
      </w:r>
      <w:r>
        <w:rPr>
          <w:rFonts w:eastAsia="方正仿宋_GBK"/>
          <w:sz w:val="32"/>
          <w:szCs w:val="32"/>
        </w:rPr>
        <w:t>安全风险</w:t>
      </w:r>
      <w:r>
        <w:rPr>
          <w:rFonts w:eastAsia="方正仿宋_GBK" w:hint="eastAsia"/>
          <w:sz w:val="32"/>
          <w:szCs w:val="32"/>
        </w:rPr>
        <w:t>等方面检验检疫、鉴定、监测等相关业务支出增加。</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．公共安全支出（类）缉私警察（款）2025年预算数</w:t>
      </w:r>
      <w:r>
        <w:rPr>
          <w:rFonts w:eastAsia="方正仿宋_GBK"/>
          <w:sz w:val="32"/>
          <w:szCs w:val="32"/>
        </w:rPr>
        <w:t>730.55</w:t>
      </w:r>
      <w:r>
        <w:rPr>
          <w:rFonts w:eastAsia="方正仿宋_GBK" w:hint="eastAsia"/>
          <w:sz w:val="32"/>
          <w:szCs w:val="32"/>
        </w:rPr>
        <w:t>万元，比2024年执行数</w:t>
      </w:r>
      <w:r>
        <w:rPr>
          <w:rFonts w:eastAsia="方正仿宋_GBK"/>
          <w:sz w:val="32"/>
          <w:szCs w:val="32"/>
        </w:rPr>
        <w:t>减少1.16</w:t>
      </w:r>
      <w:r>
        <w:rPr>
          <w:rFonts w:eastAsia="方正仿宋_GBK" w:hint="eastAsia"/>
          <w:sz w:val="32"/>
          <w:szCs w:val="32"/>
        </w:rPr>
        <w:t>万元，</w:t>
      </w:r>
      <w:r>
        <w:rPr>
          <w:rFonts w:eastAsia="方正仿宋_GBK"/>
          <w:sz w:val="32"/>
          <w:szCs w:val="32"/>
        </w:rPr>
        <w:t>下降0.16</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．社会保障和就业支出（类）行政事业单位养老支出（款）2025年预算数</w:t>
      </w:r>
      <w:r>
        <w:rPr>
          <w:rFonts w:eastAsia="方正仿宋_GBK"/>
          <w:sz w:val="32"/>
          <w:szCs w:val="32"/>
        </w:rPr>
        <w:t>474.70</w:t>
      </w:r>
      <w:r>
        <w:rPr>
          <w:rFonts w:eastAsia="方正仿宋_GBK" w:hint="eastAsia"/>
          <w:sz w:val="32"/>
          <w:szCs w:val="32"/>
        </w:rPr>
        <w:t>万元，比2024年执行数</w:t>
      </w:r>
      <w:r>
        <w:rPr>
          <w:rFonts w:eastAsia="方正仿宋_GBK"/>
          <w:sz w:val="32"/>
          <w:szCs w:val="32"/>
        </w:rPr>
        <w:t>减少169.51</w:t>
      </w:r>
      <w:r>
        <w:rPr>
          <w:rFonts w:eastAsia="方正仿宋_GBK" w:hint="eastAsia"/>
          <w:sz w:val="32"/>
          <w:szCs w:val="32"/>
        </w:rPr>
        <w:t>万元，</w:t>
      </w:r>
      <w:r>
        <w:rPr>
          <w:rFonts w:eastAsia="方正仿宋_GBK"/>
          <w:sz w:val="32"/>
          <w:szCs w:val="32"/>
        </w:rPr>
        <w:t>下降26.31%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（1）行政单位离退休（项）2025年预算数</w:t>
      </w:r>
      <w:r>
        <w:rPr>
          <w:rFonts w:eastAsia="方正仿宋_GBK"/>
          <w:sz w:val="32"/>
          <w:szCs w:val="32"/>
        </w:rPr>
        <w:t>66.31</w:t>
      </w:r>
      <w:r>
        <w:rPr>
          <w:rFonts w:eastAsia="方正仿宋_GBK" w:hint="eastAsia"/>
          <w:sz w:val="32"/>
          <w:szCs w:val="32"/>
        </w:rPr>
        <w:t>万元，比2024年执行数增加</w:t>
      </w:r>
      <w:r>
        <w:rPr>
          <w:rFonts w:eastAsia="方正仿宋_GBK"/>
          <w:sz w:val="32"/>
          <w:szCs w:val="32"/>
        </w:rPr>
        <w:t>18.23</w:t>
      </w:r>
      <w:r>
        <w:rPr>
          <w:rFonts w:eastAsia="方正仿宋_GBK" w:hint="eastAsia"/>
          <w:sz w:val="32"/>
          <w:szCs w:val="32"/>
        </w:rPr>
        <w:t>万元，增长</w:t>
      </w:r>
      <w:r>
        <w:rPr>
          <w:rFonts w:eastAsia="方正仿宋_GBK"/>
          <w:sz w:val="32"/>
          <w:szCs w:val="32"/>
        </w:rPr>
        <w:t>37.92</w:t>
      </w:r>
      <w:r>
        <w:rPr>
          <w:rFonts w:eastAsia="方正仿宋_GBK" w:hint="eastAsia"/>
          <w:sz w:val="32"/>
          <w:szCs w:val="32"/>
        </w:rPr>
        <w:t>%</w:t>
      </w:r>
      <w:r>
        <w:rPr>
          <w:rFonts w:eastAsia="方正仿宋_GBK"/>
          <w:sz w:val="32"/>
          <w:szCs w:val="32"/>
        </w:rPr>
        <w:t>。主要是当年退休人员增加。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）机关事业单位基本养老保险缴费支出（项）2025年预算数</w:t>
      </w:r>
      <w:r>
        <w:rPr>
          <w:rFonts w:eastAsia="方正仿宋_GBK"/>
          <w:sz w:val="32"/>
          <w:szCs w:val="32"/>
        </w:rPr>
        <w:t>265.20</w:t>
      </w:r>
      <w:r>
        <w:rPr>
          <w:rFonts w:eastAsia="方正仿宋_GBK" w:hint="eastAsia"/>
          <w:sz w:val="32"/>
          <w:szCs w:val="32"/>
        </w:rPr>
        <w:t>万元，比2024年执行数</w:t>
      </w:r>
      <w:r>
        <w:rPr>
          <w:rFonts w:eastAsia="方正仿宋_GBK"/>
          <w:sz w:val="32"/>
          <w:szCs w:val="32"/>
        </w:rPr>
        <w:t>减少197.48</w:t>
      </w:r>
      <w:r>
        <w:rPr>
          <w:rFonts w:eastAsia="方正仿宋_GBK" w:hint="eastAsia"/>
          <w:sz w:val="32"/>
          <w:szCs w:val="32"/>
        </w:rPr>
        <w:t>万元，</w:t>
      </w:r>
      <w:r>
        <w:rPr>
          <w:rFonts w:eastAsia="方正仿宋_GBK"/>
          <w:sz w:val="32"/>
          <w:szCs w:val="32"/>
        </w:rPr>
        <w:t>下降42.68</w:t>
      </w:r>
      <w:r>
        <w:rPr>
          <w:rFonts w:eastAsia="方正仿宋_GBK" w:hint="eastAsia"/>
          <w:sz w:val="32"/>
          <w:szCs w:val="32"/>
        </w:rPr>
        <w:t>%。</w:t>
      </w:r>
      <w:r>
        <w:rPr>
          <w:rFonts w:eastAsia="方正仿宋_GBK"/>
          <w:sz w:val="32"/>
          <w:szCs w:val="32"/>
        </w:rPr>
        <w:t>主要是上年包含养老保险清算补缴资金。</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）机关事业单位职业年金缴费支出（项）2025年预算数</w:t>
      </w:r>
      <w:r>
        <w:rPr>
          <w:rFonts w:eastAsia="方正仿宋_GBK"/>
          <w:sz w:val="32"/>
          <w:szCs w:val="32"/>
        </w:rPr>
        <w:t>143.19</w:t>
      </w:r>
      <w:r>
        <w:rPr>
          <w:rFonts w:eastAsia="方正仿宋_GBK" w:hint="eastAsia"/>
          <w:sz w:val="32"/>
          <w:szCs w:val="32"/>
        </w:rPr>
        <w:t>万元，比2024年执行数增加</w:t>
      </w:r>
      <w:r>
        <w:rPr>
          <w:rFonts w:eastAsia="方正仿宋_GBK"/>
          <w:sz w:val="32"/>
          <w:szCs w:val="32"/>
        </w:rPr>
        <w:t>9.74</w:t>
      </w:r>
      <w:r>
        <w:rPr>
          <w:rFonts w:eastAsia="方正仿宋_GBK" w:hint="eastAsia"/>
          <w:sz w:val="32"/>
          <w:szCs w:val="32"/>
        </w:rPr>
        <w:t>万元，增长</w:t>
      </w:r>
      <w:r>
        <w:rPr>
          <w:rFonts w:eastAsia="方正仿宋_GBK"/>
          <w:sz w:val="32"/>
          <w:szCs w:val="32"/>
        </w:rPr>
        <w:t>7.30</w:t>
      </w:r>
      <w:r>
        <w:rPr>
          <w:rFonts w:eastAsia="方正仿宋_GBK" w:hint="eastAsia"/>
          <w:sz w:val="32"/>
          <w:szCs w:val="32"/>
        </w:rPr>
        <w:t>%。</w:t>
      </w:r>
      <w:r>
        <w:rPr>
          <w:rFonts w:eastAsia="方正仿宋_GBK"/>
          <w:sz w:val="32"/>
          <w:szCs w:val="32"/>
        </w:rPr>
        <w:t>主要是当年退休人员增加，职业年金缴费支出增加。</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．卫生健康支出（类）行政事业单位医疗（款）2025年预算数</w:t>
      </w:r>
      <w:r>
        <w:rPr>
          <w:rFonts w:eastAsia="方正仿宋_GBK"/>
          <w:sz w:val="32"/>
          <w:szCs w:val="32"/>
        </w:rPr>
        <w:t>144.34</w:t>
      </w:r>
      <w:r>
        <w:rPr>
          <w:rFonts w:eastAsia="方正仿宋_GBK" w:hint="eastAsia"/>
          <w:sz w:val="32"/>
          <w:szCs w:val="32"/>
        </w:rPr>
        <w:t>万元，比2024年执行数</w:t>
      </w:r>
      <w:r>
        <w:rPr>
          <w:rFonts w:eastAsia="方正仿宋_GBK"/>
          <w:sz w:val="32"/>
          <w:szCs w:val="32"/>
        </w:rPr>
        <w:t>减少68.29</w:t>
      </w:r>
      <w:r>
        <w:rPr>
          <w:rFonts w:eastAsia="方正仿宋_GBK" w:hint="eastAsia"/>
          <w:sz w:val="32"/>
          <w:szCs w:val="32"/>
        </w:rPr>
        <w:t>万元，</w:t>
      </w:r>
      <w:r>
        <w:rPr>
          <w:rFonts w:eastAsia="方正仿宋_GBK"/>
          <w:sz w:val="32"/>
          <w:szCs w:val="32"/>
        </w:rPr>
        <w:t>下降32.12</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（1）行政单位医疗（项）2025年预算数</w:t>
      </w:r>
      <w:r>
        <w:rPr>
          <w:rFonts w:eastAsia="方正仿宋_GBK"/>
          <w:sz w:val="32"/>
          <w:szCs w:val="32"/>
        </w:rPr>
        <w:t>110.37</w:t>
      </w:r>
      <w:r>
        <w:rPr>
          <w:rFonts w:eastAsia="方正仿宋_GBK" w:hint="eastAsia"/>
          <w:sz w:val="32"/>
          <w:szCs w:val="32"/>
        </w:rPr>
        <w:t>万元，比2024年执行数</w:t>
      </w:r>
      <w:r>
        <w:rPr>
          <w:rFonts w:eastAsia="方正仿宋_GBK"/>
          <w:sz w:val="32"/>
          <w:szCs w:val="32"/>
        </w:rPr>
        <w:t>减少12.68</w:t>
      </w:r>
      <w:r>
        <w:rPr>
          <w:rFonts w:eastAsia="方正仿宋_GBK" w:hint="eastAsia"/>
          <w:sz w:val="32"/>
          <w:szCs w:val="32"/>
        </w:rPr>
        <w:t>元，</w:t>
      </w:r>
      <w:r>
        <w:rPr>
          <w:rFonts w:eastAsia="方正仿宋_GBK"/>
          <w:sz w:val="32"/>
          <w:szCs w:val="32"/>
        </w:rPr>
        <w:t>下降10.30</w:t>
      </w:r>
      <w:r>
        <w:rPr>
          <w:rFonts w:eastAsia="方正仿宋_GBK" w:hint="eastAsia"/>
          <w:sz w:val="32"/>
          <w:szCs w:val="32"/>
        </w:rPr>
        <w:t>%</w:t>
      </w:r>
      <w:r>
        <w:rPr>
          <w:rFonts w:eastAsia="方正仿宋_GBK"/>
          <w:sz w:val="32"/>
          <w:szCs w:val="32"/>
        </w:rPr>
        <w:t>，主要是</w:t>
      </w:r>
      <w:r>
        <w:rPr>
          <w:rFonts w:eastAsia="方正仿宋_GBK" w:hint="eastAsia"/>
          <w:sz w:val="32"/>
          <w:szCs w:val="32"/>
        </w:rPr>
        <w:t>行政单位医疗</w:t>
      </w:r>
      <w:r>
        <w:rPr>
          <w:rFonts w:eastAsia="方正仿宋_GBK"/>
          <w:sz w:val="32"/>
          <w:szCs w:val="32"/>
        </w:rPr>
        <w:t>缴费支出减少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（2）公务员医疗补助（项）2025年预算数</w:t>
      </w:r>
      <w:r>
        <w:rPr>
          <w:rFonts w:eastAsia="方正仿宋_GBK"/>
          <w:sz w:val="32"/>
          <w:szCs w:val="32"/>
        </w:rPr>
        <w:t>31.66</w:t>
      </w:r>
      <w:r>
        <w:rPr>
          <w:rFonts w:eastAsia="方正仿宋_GBK" w:hint="eastAsia"/>
          <w:sz w:val="32"/>
          <w:szCs w:val="32"/>
        </w:rPr>
        <w:t>万元，比2024年执行数</w:t>
      </w:r>
      <w:r>
        <w:rPr>
          <w:rFonts w:eastAsia="方正仿宋_GBK"/>
          <w:sz w:val="32"/>
          <w:szCs w:val="32"/>
        </w:rPr>
        <w:t>减少56.34</w:t>
      </w:r>
      <w:r>
        <w:rPr>
          <w:rFonts w:eastAsia="方正仿宋_GBK" w:hint="eastAsia"/>
          <w:sz w:val="32"/>
          <w:szCs w:val="32"/>
        </w:rPr>
        <w:t>万元，</w:t>
      </w:r>
      <w:r>
        <w:rPr>
          <w:rFonts w:eastAsia="方正仿宋_GBK"/>
          <w:sz w:val="32"/>
          <w:szCs w:val="32"/>
        </w:rPr>
        <w:t>下降64.02</w:t>
      </w:r>
      <w:r>
        <w:rPr>
          <w:rFonts w:eastAsia="方正仿宋_GBK" w:hint="eastAsia"/>
          <w:sz w:val="32"/>
          <w:szCs w:val="32"/>
        </w:rPr>
        <w:t>%。主要是公务员医疗补助缴费支出</w:t>
      </w:r>
      <w:r>
        <w:rPr>
          <w:rFonts w:eastAsia="方正仿宋_GBK"/>
          <w:sz w:val="32"/>
          <w:szCs w:val="32"/>
        </w:rPr>
        <w:t>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（3）其他行政事业单位医疗支出（项）2025年预算数</w:t>
      </w:r>
      <w:r>
        <w:rPr>
          <w:rFonts w:eastAsia="方正仿宋_GBK"/>
          <w:sz w:val="32"/>
          <w:szCs w:val="32"/>
        </w:rPr>
        <w:t>2.31</w:t>
      </w:r>
      <w:r>
        <w:rPr>
          <w:rFonts w:eastAsia="方正仿宋_GBK" w:hint="eastAsia"/>
          <w:sz w:val="32"/>
          <w:szCs w:val="32"/>
        </w:rPr>
        <w:t>万元，比2024年执行数增加</w:t>
      </w:r>
      <w:r>
        <w:rPr>
          <w:rFonts w:eastAsia="方正仿宋_GBK"/>
          <w:sz w:val="32"/>
          <w:szCs w:val="32"/>
        </w:rPr>
        <w:t>0.73</w:t>
      </w:r>
      <w:r>
        <w:rPr>
          <w:rFonts w:eastAsia="方正仿宋_GBK" w:hint="eastAsia"/>
          <w:sz w:val="32"/>
          <w:szCs w:val="32"/>
        </w:rPr>
        <w:t>万元，增长</w:t>
      </w:r>
      <w:r>
        <w:rPr>
          <w:rFonts w:eastAsia="方正仿宋_GBK"/>
          <w:sz w:val="32"/>
          <w:szCs w:val="32"/>
        </w:rPr>
        <w:t>46.20</w:t>
      </w:r>
      <w:r>
        <w:rPr>
          <w:rFonts w:eastAsia="方正仿宋_GBK" w:hint="eastAsia"/>
          <w:sz w:val="32"/>
          <w:szCs w:val="32"/>
        </w:rPr>
        <w:t>%。主要是其他行政事业单位医疗缴费支出增加。</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．住房保障支出（类）住房改革支出（款）2025年预算数</w:t>
      </w:r>
      <w:r>
        <w:rPr>
          <w:rFonts w:eastAsia="方正仿宋_GBK"/>
          <w:sz w:val="32"/>
          <w:szCs w:val="32"/>
        </w:rPr>
        <w:t>797.30</w:t>
      </w:r>
      <w:r>
        <w:rPr>
          <w:rFonts w:eastAsia="方正仿宋_GBK" w:hint="eastAsia"/>
          <w:sz w:val="32"/>
          <w:szCs w:val="32"/>
        </w:rPr>
        <w:t>万元，比2024年执行数增加</w:t>
      </w:r>
      <w:r>
        <w:rPr>
          <w:rFonts w:eastAsia="方正仿宋_GBK"/>
          <w:sz w:val="32"/>
          <w:szCs w:val="32"/>
        </w:rPr>
        <w:t>126.84</w:t>
      </w:r>
      <w:r>
        <w:rPr>
          <w:rFonts w:eastAsia="方正仿宋_GBK" w:hint="eastAsia"/>
          <w:sz w:val="32"/>
          <w:szCs w:val="32"/>
        </w:rPr>
        <w:t>万元，增长</w:t>
      </w:r>
      <w:r>
        <w:rPr>
          <w:rFonts w:eastAsia="方正仿宋_GBK"/>
          <w:sz w:val="32"/>
          <w:szCs w:val="32"/>
        </w:rPr>
        <w:t>18.92</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（1）住房公积金（项）2025年预算数</w:t>
      </w:r>
      <w:r>
        <w:rPr>
          <w:rFonts w:eastAsia="方正仿宋_GBK"/>
          <w:sz w:val="32"/>
          <w:szCs w:val="32"/>
        </w:rPr>
        <w:t>419.33</w:t>
      </w:r>
      <w:r>
        <w:rPr>
          <w:rFonts w:eastAsia="方正仿宋_GBK" w:hint="eastAsia"/>
          <w:sz w:val="32"/>
          <w:szCs w:val="32"/>
        </w:rPr>
        <w:t>万元，比2024年执行数增加</w:t>
      </w:r>
      <w:r>
        <w:rPr>
          <w:rFonts w:eastAsia="方正仿宋_GBK"/>
          <w:sz w:val="32"/>
          <w:szCs w:val="32"/>
        </w:rPr>
        <w:t>46.36</w:t>
      </w:r>
      <w:r>
        <w:rPr>
          <w:rFonts w:eastAsia="方正仿宋_GBK" w:hint="eastAsia"/>
          <w:sz w:val="32"/>
          <w:szCs w:val="32"/>
        </w:rPr>
        <w:t>万元，增长</w:t>
      </w:r>
      <w:r>
        <w:rPr>
          <w:rFonts w:eastAsia="方正仿宋_GBK"/>
          <w:sz w:val="32"/>
          <w:szCs w:val="32"/>
        </w:rPr>
        <w:t>12.43</w:t>
      </w:r>
      <w:r>
        <w:rPr>
          <w:rFonts w:eastAsia="方正仿宋_GBK" w:hint="eastAsia"/>
          <w:sz w:val="32"/>
          <w:szCs w:val="32"/>
        </w:rPr>
        <w:t>%。</w:t>
      </w:r>
      <w:r>
        <w:rPr>
          <w:rFonts w:eastAsia="方正仿宋_GBK"/>
          <w:sz w:val="32"/>
          <w:szCs w:val="32"/>
        </w:rPr>
        <w:t>主要是在职人员增加，住房公积金支出增加。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）购房补贴（项）2025年预算数</w:t>
      </w:r>
      <w:r>
        <w:rPr>
          <w:rFonts w:eastAsia="方正仿宋_GBK"/>
          <w:sz w:val="32"/>
          <w:szCs w:val="32"/>
        </w:rPr>
        <w:t>377.97</w:t>
      </w:r>
      <w:r>
        <w:rPr>
          <w:rFonts w:eastAsia="方正仿宋_GBK" w:hint="eastAsia"/>
          <w:sz w:val="32"/>
          <w:szCs w:val="32"/>
        </w:rPr>
        <w:t>万元，比2024年执行数</w:t>
      </w:r>
      <w:r>
        <w:rPr>
          <w:rFonts w:eastAsia="方正仿宋_GBK"/>
          <w:sz w:val="32"/>
          <w:szCs w:val="32"/>
        </w:rPr>
        <w:t>增加80.48</w:t>
      </w:r>
      <w:r>
        <w:rPr>
          <w:rFonts w:eastAsia="方正仿宋_GBK" w:hint="eastAsia"/>
          <w:sz w:val="32"/>
          <w:szCs w:val="32"/>
        </w:rPr>
        <w:t>万元，</w:t>
      </w:r>
      <w:r>
        <w:rPr>
          <w:rFonts w:eastAsia="方正仿宋_GBK"/>
          <w:sz w:val="32"/>
          <w:szCs w:val="32"/>
        </w:rPr>
        <w:t>增长27.05</w:t>
      </w:r>
      <w:r>
        <w:rPr>
          <w:rFonts w:eastAsia="方正仿宋_GBK" w:hint="eastAsia"/>
          <w:sz w:val="32"/>
          <w:szCs w:val="32"/>
        </w:rPr>
        <w:t>%。</w:t>
      </w:r>
      <w:r>
        <w:rPr>
          <w:rFonts w:eastAsia="方正仿宋_GBK"/>
          <w:sz w:val="32"/>
          <w:szCs w:val="32"/>
        </w:rPr>
        <w:t>主要是当年在职人员增加。</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4,602.41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3,453.06</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其他工资福利支出、退休费、生活补助、奖励金；</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1,149.35</w:t>
      </w:r>
      <w:r>
        <w:rPr>
          <w:rFonts w:eastAsia="方正仿宋_GBK" w:hint="eastAsia"/>
          <w:sz w:val="32"/>
          <w:szCs w:val="32"/>
        </w:rPr>
        <w:t>万元，主要包括：办公费、印刷费、水费、电费、邮电费、取暖费、物业管理费、差旅费、维修（护）费、租赁费、培训费、公务接待费、劳务费、委托业务费、工会经费、福利费、公务用车运行维护费、其他交通费用、其他商品和服务支出。</w:t>
      </w:r>
    </w:p>
    <w:p>
      <w:pPr>
        <w:pStyle w:val="4252"/>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年“三公”经费预算数为</w:t>
      </w:r>
      <w:r>
        <w:rPr>
          <w:rFonts w:eastAsia="方正仿宋_GBK"/>
          <w:sz w:val="32"/>
          <w:szCs w:val="32"/>
        </w:rPr>
        <w:t>69.61</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年预算数减少</w:t>
      </w:r>
      <w:r>
        <w:rPr>
          <w:rFonts w:eastAsia="方正仿宋_GBK"/>
          <w:sz w:val="32"/>
          <w:szCs w:val="32"/>
        </w:rPr>
        <w:t>31.63</w:t>
      </w:r>
      <w:r>
        <w:rPr>
          <w:rFonts w:eastAsia="方正仿宋_GBK" w:hint="eastAsia"/>
          <w:sz w:val="32"/>
          <w:szCs w:val="32"/>
        </w:rPr>
        <w:t>万元。其中：公务用车购置费</w:t>
      </w:r>
      <w:r>
        <w:rPr>
          <w:rFonts w:eastAsia="方正仿宋_GBK"/>
          <w:sz w:val="32"/>
          <w:szCs w:val="32"/>
        </w:rPr>
        <w:t>0</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年预算数</w:t>
      </w:r>
      <w:r>
        <w:rPr>
          <w:rFonts w:eastAsia="方正仿宋_GBK"/>
          <w:sz w:val="32"/>
          <w:szCs w:val="32"/>
        </w:rPr>
        <w:t>减少19.80</w:t>
      </w:r>
      <w:r>
        <w:rPr>
          <w:rFonts w:eastAsia="方正仿宋_GBK" w:hint="eastAsia"/>
          <w:sz w:val="32"/>
          <w:szCs w:val="32"/>
        </w:rPr>
        <w:t>万元；公务用车运行费</w:t>
      </w:r>
      <w:r>
        <w:rPr>
          <w:rFonts w:eastAsia="方正仿宋_GBK"/>
          <w:sz w:val="32"/>
          <w:szCs w:val="32"/>
        </w:rPr>
        <w:t>65.93</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11.64</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sz w:val="32"/>
          <w:szCs w:val="32"/>
        </w:rPr>
        <w:t>3.68</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4</w:t>
      </w:r>
      <w:r>
        <w:rPr>
          <w:rFonts w:eastAsia="方正仿宋_GBK" w:hint="eastAsia"/>
          <w:sz w:val="32"/>
          <w:szCs w:val="32"/>
        </w:rPr>
        <w:t>年预算数减少</w:t>
      </w:r>
      <w:r>
        <w:rPr>
          <w:rFonts w:eastAsia="方正仿宋_GBK"/>
          <w:sz w:val="32"/>
          <w:szCs w:val="32"/>
        </w:rPr>
        <w:t>0.19</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公务</w:t>
      </w:r>
      <w:r>
        <w:rPr>
          <w:rFonts w:eastAsia="方正仿宋_GBK"/>
          <w:sz w:val="32"/>
          <w:szCs w:val="32"/>
        </w:rPr>
        <w:t>接待</w:t>
      </w:r>
      <w:r>
        <w:rPr>
          <w:rFonts w:eastAsia="方正仿宋_GBK" w:hint="eastAsia"/>
          <w:sz w:val="32"/>
          <w:szCs w:val="32"/>
        </w:rPr>
        <w:t>方面</w:t>
      </w:r>
      <w:r>
        <w:rPr>
          <w:rFonts w:eastAsia="方正仿宋_GBK"/>
          <w:sz w:val="32"/>
          <w:szCs w:val="32"/>
        </w:rPr>
        <w:t>的支出</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w:t>
      </w:r>
      <w:r>
        <w:rPr>
          <w:rFonts w:eastAsia="方正仿宋_GBK" w:hint="eastAsia"/>
          <w:sz w:val="32"/>
          <w:szCs w:val="32"/>
        </w:rPr>
        <w:t>零</w:t>
      </w:r>
      <w:r>
        <w:rPr>
          <w:rFonts w:eastAsia="方正仿宋_GBK"/>
          <w:sz w:val="32"/>
          <w:szCs w:val="32"/>
        </w:rPr>
        <w:t>，比</w:t>
      </w:r>
      <w:r>
        <w:rPr>
          <w:rFonts w:eastAsia="方正仿宋_GBK" w:hint="eastAsia"/>
          <w:sz w:val="32"/>
          <w:szCs w:val="32"/>
        </w:rPr>
        <w:t>2024年</w:t>
      </w:r>
      <w:r>
        <w:rPr>
          <w:rFonts w:eastAsia="方正仿宋_GBK"/>
          <w:sz w:val="32"/>
          <w:szCs w:val="32"/>
        </w:rPr>
        <w:t>执行数减少10.00</w:t>
      </w:r>
      <w:r>
        <w:rPr>
          <w:rFonts w:eastAsia="方正仿宋_GBK" w:hint="eastAsia"/>
          <w:sz w:val="32"/>
          <w:szCs w:val="32"/>
        </w:rPr>
        <w:t>万元，降低100%，主要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延吉海关本级</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延吉海关本级</w:t>
      </w:r>
      <w:r>
        <w:rPr>
          <w:rFonts w:eastAsia="方正仿宋_GBK" w:hint="eastAsia"/>
          <w:sz w:val="32"/>
          <w:szCs w:val="32"/>
        </w:rPr>
        <w:t>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延吉海关本级</w:t>
      </w:r>
      <w:r>
        <w:rPr>
          <w:rFonts w:eastAsia="方正仿宋_GBK" w:hint="eastAsia"/>
          <w:sz w:val="32"/>
          <w:szCs w:val="32"/>
        </w:rPr>
        <w:t>机关运行经费财政拨款预算</w:t>
      </w:r>
      <w:r>
        <w:rPr>
          <w:rFonts w:eastAsia="方正仿宋_GBK"/>
          <w:sz w:val="32"/>
          <w:szCs w:val="32"/>
        </w:rPr>
        <w:t>1,177.78</w:t>
      </w:r>
      <w:r>
        <w:rPr>
          <w:rFonts w:eastAsia="方正仿宋_GBK" w:hint="eastAsia"/>
          <w:sz w:val="32"/>
          <w:szCs w:val="32"/>
        </w:rPr>
        <w:t>万元，较2024年执行数减少</w:t>
      </w:r>
      <w:r>
        <w:rPr>
          <w:rFonts w:eastAsia="方正仿宋_GBK"/>
          <w:sz w:val="32"/>
          <w:szCs w:val="32"/>
        </w:rPr>
        <w:t>16.87</w:t>
      </w:r>
      <w:r>
        <w:rPr>
          <w:rFonts w:eastAsia="方正仿宋_GBK" w:hint="eastAsia"/>
          <w:sz w:val="32"/>
          <w:szCs w:val="32"/>
        </w:rPr>
        <w:t>万元，降低1.</w:t>
      </w:r>
      <w:r>
        <w:rPr>
          <w:rFonts w:eastAsia="方正仿宋_GBK"/>
          <w:sz w:val="32"/>
          <w:szCs w:val="32"/>
        </w:rPr>
        <w:t>41</w:t>
      </w:r>
      <w:r>
        <w:rPr>
          <w:rFonts w:eastAsia="方正仿宋_GBK" w:hint="eastAsia"/>
          <w:sz w:val="32"/>
          <w:szCs w:val="32"/>
        </w:rPr>
        <w:t>%。主要原因是落实</w:t>
      </w:r>
      <w:r>
        <w:rPr>
          <w:rFonts w:eastAsia="方正仿宋_GBK"/>
          <w:sz w:val="32"/>
          <w:szCs w:val="32"/>
        </w:rPr>
        <w:t>过紧日子要求压减一般性支出</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延吉海关本级</w:t>
      </w:r>
      <w:r>
        <w:rPr>
          <w:rFonts w:eastAsia="方正仿宋_GBK" w:hint="eastAsia"/>
          <w:sz w:val="32"/>
          <w:szCs w:val="32"/>
        </w:rPr>
        <w:t>政府采购预算总额</w:t>
      </w:r>
      <w:r>
        <w:rPr>
          <w:rFonts w:eastAsia="方正仿宋_GBK"/>
          <w:sz w:val="32"/>
          <w:szCs w:val="32"/>
        </w:rPr>
        <w:t>558.00</w:t>
      </w:r>
      <w:r>
        <w:rPr>
          <w:rFonts w:eastAsia="方正仿宋_GBK" w:hint="eastAsia"/>
          <w:sz w:val="32"/>
          <w:szCs w:val="32"/>
        </w:rPr>
        <w:t>万元，其中：政府采购货物预算</w:t>
      </w:r>
      <w:r>
        <w:rPr>
          <w:rFonts w:eastAsia="方正仿宋_GBK"/>
          <w:sz w:val="32"/>
          <w:szCs w:val="32"/>
        </w:rPr>
        <w:t>0.00</w:t>
      </w:r>
      <w:r>
        <w:rPr>
          <w:rFonts w:eastAsia="方正仿宋_GBK" w:hint="eastAsia"/>
          <w:sz w:val="32"/>
          <w:szCs w:val="32"/>
        </w:rPr>
        <w:t>万元、政府采购工程预算</w:t>
      </w:r>
      <w:r>
        <w:rPr>
          <w:rFonts w:eastAsia="方正仿宋_GBK"/>
          <w:sz w:val="32"/>
          <w:szCs w:val="32"/>
        </w:rPr>
        <w:t>423.00</w:t>
      </w:r>
      <w:r>
        <w:rPr>
          <w:rFonts w:eastAsia="方正仿宋_GBK" w:hint="eastAsia"/>
          <w:sz w:val="32"/>
          <w:szCs w:val="32"/>
        </w:rPr>
        <w:t>万元、政府采购服务预算</w:t>
      </w:r>
      <w:r>
        <w:rPr>
          <w:rFonts w:eastAsia="方正仿宋_GBK"/>
          <w:sz w:val="32"/>
          <w:szCs w:val="32"/>
        </w:rPr>
        <w:t>135.00</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pStyle w:val="3607"/>
        <w:spacing w:line="560" w:lineRule="exact"/>
        <w:ind w:firstLineChars="200" w:firstLine="640"/>
        <w:rPr>
          <w:rFonts w:eastAsia="方正仿宋_GBK"/>
          <w:color w:val="000000"/>
          <w:sz w:val="32"/>
          <w:szCs w:val="32"/>
        </w:rPr>
      </w:pPr>
      <w:r>
        <w:rPr>
          <w:rFonts w:eastAsia="方正仿宋_GBK" w:hint="eastAsia"/>
          <w:sz w:val="32"/>
          <w:szCs w:val="32"/>
        </w:rPr>
        <w:t>截至202</w:t>
      </w:r>
      <w:r>
        <w:rPr>
          <w:rFonts w:eastAsia="方正仿宋_GBK"/>
          <w:sz w:val="32"/>
          <w:szCs w:val="32"/>
        </w:rPr>
        <w:t>4</w:t>
      </w:r>
      <w:r>
        <w:rPr>
          <w:rFonts w:eastAsia="方正仿宋_GBK" w:hint="eastAsia"/>
          <w:sz w:val="32"/>
          <w:szCs w:val="32"/>
        </w:rPr>
        <w:t>年</w:t>
      </w:r>
      <w:r>
        <w:rPr>
          <w:rFonts w:eastAsia="方正仿宋_GBK"/>
          <w:sz w:val="32"/>
          <w:szCs w:val="32"/>
        </w:rPr>
        <w:t>7</w:t>
      </w:r>
      <w:r>
        <w:rPr>
          <w:rFonts w:eastAsia="方正仿宋_GBK" w:hint="eastAsia"/>
          <w:sz w:val="32"/>
          <w:szCs w:val="32"/>
        </w:rPr>
        <w:t>月31日，</w:t>
      </w:r>
      <w:r>
        <w:rPr>
          <w:rFonts w:eastAsia="方正仿宋_GBK"/>
          <w:sz w:val="32"/>
          <w:szCs w:val="32"/>
        </w:rPr>
        <w:t>延吉海关本级</w:t>
      </w:r>
      <w:r>
        <w:rPr>
          <w:rFonts w:eastAsia="方正仿宋_GBK" w:hint="eastAsia"/>
          <w:sz w:val="32"/>
          <w:szCs w:val="32"/>
        </w:rPr>
        <w:t>共有车辆</w:t>
      </w:r>
      <w:r>
        <w:rPr>
          <w:rFonts w:eastAsia="方正仿宋_GBK"/>
          <w:sz w:val="32"/>
          <w:szCs w:val="32"/>
        </w:rPr>
        <w:t>16</w:t>
      </w:r>
      <w:r>
        <w:rPr>
          <w:rFonts w:eastAsia="方正仿宋_GBK" w:hint="eastAsia"/>
          <w:sz w:val="32"/>
          <w:szCs w:val="32"/>
        </w:rPr>
        <w:t>辆，其中，应急保障用车</w:t>
      </w:r>
      <w:r>
        <w:rPr>
          <w:rFonts w:eastAsia="方正仿宋_GBK"/>
          <w:sz w:val="32"/>
          <w:szCs w:val="32"/>
        </w:rPr>
        <w:t>2</w:t>
      </w:r>
      <w:r>
        <w:rPr>
          <w:rFonts w:eastAsia="方正仿宋_GBK" w:hint="eastAsia"/>
          <w:sz w:val="32"/>
          <w:szCs w:val="32"/>
        </w:rPr>
        <w:t>辆、执法执勤用车</w:t>
      </w:r>
      <w:r>
        <w:rPr>
          <w:rFonts w:eastAsia="方正仿宋_GBK"/>
          <w:sz w:val="32"/>
          <w:szCs w:val="32"/>
        </w:rPr>
        <w:t>13</w:t>
      </w:r>
      <w:r>
        <w:rPr>
          <w:rFonts w:eastAsia="方正仿宋_GBK" w:hint="eastAsia"/>
          <w:sz w:val="32"/>
          <w:szCs w:val="32"/>
        </w:rPr>
        <w:t>辆、其他用车</w:t>
      </w:r>
      <w:r>
        <w:rPr>
          <w:rFonts w:eastAsia="方正仿宋_GBK"/>
          <w:sz w:val="32"/>
          <w:szCs w:val="32"/>
        </w:rPr>
        <w:t>1</w:t>
      </w:r>
      <w:r>
        <w:rPr>
          <w:rFonts w:eastAsia="方正仿宋_GBK" w:hint="eastAsia"/>
          <w:sz w:val="32"/>
          <w:szCs w:val="32"/>
        </w:rPr>
        <w:t>辆，其他用车主要是离退休</w:t>
      </w:r>
      <w:r>
        <w:rPr>
          <w:rFonts w:eastAsia="方正仿宋_GBK"/>
          <w:sz w:val="32"/>
          <w:szCs w:val="32"/>
        </w:rPr>
        <w:t>干部用车</w:t>
      </w:r>
      <w:r>
        <w:rPr>
          <w:rFonts w:eastAsia="方正仿宋_GBK" w:hint="eastAsia"/>
          <w:sz w:val="32"/>
          <w:szCs w:val="32"/>
        </w:rPr>
        <w:t>。单</w:t>
      </w:r>
      <w:r>
        <w:rPr>
          <w:rFonts w:eastAsia="方正仿宋_GBK" w:hint="eastAsia"/>
          <w:color w:val="000000"/>
          <w:sz w:val="32"/>
          <w:szCs w:val="32"/>
        </w:rPr>
        <w:t>位价值100万元以上的设备</w:t>
      </w:r>
      <w:r>
        <w:rPr>
          <w:rFonts w:eastAsia="方正仿宋_GBK"/>
          <w:sz w:val="32"/>
          <w:szCs w:val="32"/>
        </w:rPr>
        <w:t>14</w:t>
      </w:r>
      <w:r>
        <w:rPr>
          <w:rFonts w:eastAsia="方正仿宋_GBK" w:hint="eastAsia"/>
          <w:color w:val="000000"/>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w:t>
      </w:r>
      <w:r>
        <w:rPr>
          <w:rFonts w:eastAsia="方正仿宋_GBK"/>
          <w:sz w:val="32"/>
          <w:szCs w:val="32"/>
        </w:rPr>
        <w:t>未</w:t>
      </w:r>
      <w:r>
        <w:rPr>
          <w:rFonts w:eastAsia="方正仿宋_GBK" w:hint="eastAsia"/>
          <w:sz w:val="32"/>
          <w:szCs w:val="32"/>
        </w:rPr>
        <w:t>安排购置车辆</w:t>
      </w:r>
      <w:r>
        <w:rPr>
          <w:rFonts w:eastAsia="方正仿宋_GBK"/>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adjustRightInd w:val="0"/>
        <w:snapToGrid w:val="0"/>
        <w:spacing w:line="560" w:lineRule="exact"/>
        <w:ind w:firstLineChars="200" w:firstLine="640"/>
        <w:rPr>
          <w:sz w:val="36"/>
          <w:szCs w:val="30"/>
        </w:rPr>
      </w:pPr>
      <w:r>
        <w:rPr>
          <w:rFonts w:eastAsia="方正仿宋_GBK" w:hint="eastAsia"/>
          <w:sz w:val="32"/>
          <w:szCs w:val="32"/>
        </w:rPr>
        <w:t>2025年对</w:t>
      </w:r>
      <w:r>
        <w:rPr>
          <w:rFonts w:eastAsia="方正仿宋_GBK"/>
          <w:sz w:val="32"/>
          <w:szCs w:val="32"/>
        </w:rPr>
        <w:t>延吉海关本级</w:t>
      </w:r>
      <w:r>
        <w:rPr>
          <w:rFonts w:eastAsia="方正仿宋_GBK" w:hint="eastAsia"/>
          <w:sz w:val="32"/>
          <w:szCs w:val="32"/>
        </w:rPr>
        <w:t>一般公共预算和政府性基金预算拨款项目全面实施绩效目标管理，涉及</w:t>
      </w:r>
      <w:r>
        <w:rPr>
          <w:rFonts w:eastAsia="方正仿宋_GBK"/>
          <w:sz w:val="32"/>
          <w:szCs w:val="32"/>
        </w:rPr>
        <w:t>1</w:t>
      </w:r>
      <w:r>
        <w:rPr>
          <w:rFonts w:eastAsia="方正仿宋_GBK" w:hint="eastAsia"/>
          <w:sz w:val="32"/>
          <w:szCs w:val="32"/>
        </w:rPr>
        <w:t>个</w:t>
      </w:r>
      <w:r>
        <w:rPr>
          <w:rFonts w:eastAsia="方正仿宋_GBK"/>
          <w:sz w:val="32"/>
          <w:szCs w:val="32"/>
        </w:rPr>
        <w:t>四</w:t>
      </w:r>
      <w:r>
        <w:rPr>
          <w:rFonts w:eastAsia="方正仿宋_GBK" w:hint="eastAsia"/>
          <w:sz w:val="32"/>
          <w:szCs w:val="32"/>
        </w:rPr>
        <w:t>级预算单位的一般公共预算拨款</w:t>
      </w:r>
      <w:r>
        <w:rPr>
          <w:rFonts w:eastAsia="方正仿宋_GBK"/>
          <w:sz w:val="32"/>
          <w:szCs w:val="32"/>
        </w:rPr>
        <w:t>1,576.77</w:t>
      </w:r>
      <w:r>
        <w:rPr>
          <w:rFonts w:eastAsia="方正仿宋_GBK" w:hint="eastAsia"/>
          <w:sz w:val="32"/>
          <w:szCs w:val="32"/>
        </w:rPr>
        <w:t>万元，一级项目</w:t>
      </w:r>
      <w:r>
        <w:rPr>
          <w:rFonts w:eastAsia="方正仿宋_GBK"/>
          <w:sz w:val="32"/>
          <w:szCs w:val="32"/>
        </w:rPr>
        <w:t>8</w:t>
      </w:r>
      <w:r>
        <w:rPr>
          <w:rFonts w:eastAsia="方正仿宋_GBK" w:hint="eastAsia"/>
          <w:sz w:val="32"/>
          <w:szCs w:val="32"/>
        </w:rPr>
        <w:t>个，二级项目</w:t>
      </w:r>
      <w:r>
        <w:rPr>
          <w:rFonts w:eastAsia="方正仿宋_GBK"/>
          <w:sz w:val="32"/>
          <w:szCs w:val="32"/>
        </w:rPr>
        <w:t>13</w:t>
      </w:r>
      <w:r>
        <w:rPr>
          <w:rFonts w:eastAsia="方正仿宋_GBK" w:hint="eastAsia"/>
          <w:sz w:val="32"/>
          <w:szCs w:val="32"/>
        </w:rPr>
        <w:t>个</w:t>
      </w:r>
      <w:r>
        <w:rPr>
          <w:rFonts w:eastAsia="方正仿宋_GBK"/>
          <w:sz w:val="32"/>
          <w:szCs w:val="32"/>
        </w:rPr>
        <w:t>。公开项目分别为海关资产及专用设备运行维护费、进出口食品及化妆品安全专项、口岸公共卫生安全专项、进出口商品质量安全检验监管专项、海关业务保障及能力提升专项、艰苦地区边关综合保障专项、海关法检业务工作专项、缉私警察业务费。</w:t>
      </w: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b/>
          <w:bCs/>
          <w:sz w:val="32"/>
          <w:szCs w:val="32"/>
        </w:rPr>
        <w:t>二</w:t>
      </w:r>
      <w:r>
        <w:rPr>
          <w:rFonts w:eastAsia="方正仿宋_GBK" w:hint="eastAsia"/>
          <w:b/>
          <w:bCs/>
          <w:sz w:val="32"/>
          <w:szCs w:val="32"/>
        </w:rPr>
        <w:t>、其他收入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b/>
          <w:bCs/>
          <w:sz w:val="32"/>
          <w:szCs w:val="32"/>
        </w:rPr>
        <w:t>三</w:t>
      </w:r>
      <w:r>
        <w:rPr>
          <w:rFonts w:eastAsia="方正仿宋_GBK" w:hint="eastAsia"/>
          <w:b/>
          <w:bCs/>
          <w:sz w:val="32"/>
          <w:szCs w:val="32"/>
        </w:rPr>
        <w:t>、上年结转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b/>
          <w:bCs/>
          <w:sz w:val="32"/>
          <w:szCs w:val="32"/>
        </w:rPr>
        <w:t>四</w:t>
      </w:r>
      <w:r>
        <w:rPr>
          <w:rFonts w:eastAsia="方正仿宋_GBK" w:hint="eastAsia"/>
          <w:b/>
          <w:bCs/>
          <w:sz w:val="32"/>
          <w:szCs w:val="32"/>
        </w:rPr>
        <w:t>、一般公共服务支出（类）海关事务（款）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四</w:t>
      </w:r>
      <w:r>
        <w:rPr>
          <w:rFonts w:eastAsia="方正仿宋_GBK" w:hint="eastAsia"/>
          <w:b/>
          <w:bCs/>
          <w:sz w:val="32"/>
          <w:szCs w:val="32"/>
        </w:rPr>
        <w:t>）海关关务（项）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五</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b/>
          <w:bCs/>
          <w:sz w:val="32"/>
          <w:szCs w:val="32"/>
        </w:rPr>
        <w:t>五</w:t>
      </w:r>
      <w:r>
        <w:rPr>
          <w:rFonts w:eastAsia="方正仿宋_GBK" w:hint="eastAsia"/>
          <w:b/>
          <w:bCs/>
          <w:sz w:val="32"/>
          <w:szCs w:val="32"/>
        </w:rPr>
        <w:t>、公共安全支出（类）缉私警察（款）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b/>
          <w:bCs/>
          <w:sz w:val="32"/>
          <w:szCs w:val="32"/>
        </w:rPr>
        <w:t>六</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b/>
          <w:bCs/>
          <w:sz w:val="32"/>
          <w:szCs w:val="32"/>
        </w:rPr>
        <w:t>七</w:t>
      </w:r>
      <w:r>
        <w:rPr>
          <w:rFonts w:eastAsia="方正仿宋_GBK" w:hint="eastAsia"/>
          <w:b/>
          <w:bCs/>
          <w:sz w:val="32"/>
          <w:szCs w:val="32"/>
        </w:rPr>
        <w:t>、住房保障支出（类）住房改革支出（款）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二</w:t>
      </w:r>
      <w:r>
        <w:rPr>
          <w:rFonts w:eastAsia="方正仿宋_GBK" w:hint="eastAsia"/>
          <w:b/>
          <w:bCs/>
          <w:sz w:val="32"/>
          <w:szCs w:val="32"/>
        </w:rPr>
        <w:t>）购房补贴（项）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b/>
          <w:bCs/>
          <w:sz w:val="32"/>
          <w:szCs w:val="32"/>
        </w:rPr>
        <w:t>八</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w:t>
      </w:r>
      <w:r>
        <w:rPr>
          <w:rFonts w:eastAsia="方正仿宋_GBK"/>
          <w:b/>
          <w:bCs/>
          <w:sz w:val="32"/>
          <w:szCs w:val="32"/>
        </w:rPr>
        <w:t>三</w:t>
      </w:r>
      <w:r>
        <w:rPr>
          <w:rFonts w:eastAsia="方正仿宋_GBK" w:hint="eastAsia"/>
          <w:b/>
          <w:bCs/>
          <w:sz w:val="32"/>
          <w:szCs w:val="32"/>
        </w:rPr>
        <w:t>）</w:t>
      </w:r>
      <w:r>
        <w:rPr>
          <w:rFonts w:eastAsia="方正仿宋_GBK"/>
          <w:b/>
          <w:bCs/>
          <w:sz w:val="32"/>
          <w:szCs w:val="32"/>
        </w:rPr>
        <w:t>其他行政事业单位医疗支出（项）</w:t>
      </w:r>
      <w:r>
        <w:rPr>
          <w:rFonts w:eastAsia="方正仿宋_GBK" w:hint="eastAsia"/>
          <w:sz w:val="32"/>
          <w:szCs w:val="32"/>
        </w:rPr>
        <w:t>：指中央财政集中安排的</w:t>
      </w:r>
      <w:r>
        <w:rPr>
          <w:rFonts w:eastAsia="方正仿宋_GBK"/>
          <w:sz w:val="32"/>
          <w:szCs w:val="32"/>
        </w:rPr>
        <w:t>用于行政事业单位医疗方面的支出</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b/>
          <w:bCs/>
          <w:sz w:val="32"/>
          <w:szCs w:val="32"/>
        </w:rPr>
        <w:t>九</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center"/>
        <w:tblW w:w="1012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5"/>
        <w:gridCol w:w="1155"/>
        <w:gridCol w:w="1575"/>
        <w:gridCol w:w="1155"/>
        <w:gridCol w:w="2775"/>
        <w:gridCol w:w="1155"/>
        <w:gridCol w:w="1155"/>
      </w:tblGrid>
      <w:tr>
        <w:trPr>
          <w:trHeight w:val="705"/>
        </w:trPr>
        <w:tc>
          <w:tcPr>
            <w:tcW w:w="10123" w:type="dxa"/>
            <w:gridSpan w:val="7"/>
            <w:tcBorders>
              <w:top w:val="nil"/>
              <w:left w:val="nil"/>
              <w:bottom w:val="nil"/>
              <w:right w:val="nil"/>
            </w:tcBorders>
            <w:noWrap/>
            <w:vAlign w:val="center"/>
          </w:tcPr>
          <w:p>
            <w:pPr>
              <w:pStyle w:val="4271"/>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3" w:type="dxa"/>
            <w:gridSpan w:val="7"/>
            <w:tcBorders>
              <w:top w:val="nil"/>
              <w:left w:val="nil"/>
              <w:bottom w:val="single" w:sz="6" w:space="0" w:color="auto"/>
              <w:right w:val="nil"/>
            </w:tcBorders>
            <w:noWrap/>
          </w:tcPr>
          <w:p>
            <w:pPr>
              <w:pStyle w:val="4271"/>
              <w:jc w:val="center"/>
              <w:rPr>
                <w:rFonts w:ascii="宋体" w:cs="宋体"/>
                <w:color w:val="000000"/>
                <w:sz w:val="24"/>
              </w:rPr>
            </w:pPr>
            <w:r>
              <w:rPr>
                <w:rFonts w:ascii="宋体" w:cs="宋体" w:hint="eastAsia"/>
                <w:color w:val="000000"/>
                <w:sz w:val="24"/>
              </w:rPr>
              <w:t>(2025年度)</w:t>
            </w:r>
          </w:p>
        </w:tc>
      </w:tr>
      <w:tr>
        <w:trPr>
          <w:trHeight w:val="435"/>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项目名称</w:t>
            </w:r>
          </w:p>
        </w:tc>
        <w:tc>
          <w:tcPr>
            <w:tcW w:w="7814" w:type="dxa"/>
            <w:gridSpan w:val="5"/>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海关资产及专用设备运行维护费</w:t>
            </w:r>
          </w:p>
        </w:tc>
      </w:tr>
      <w:tr>
        <w:trPr>
          <w:trHeight w:val="900"/>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主管部门及代码</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[167]海关总署</w:t>
            </w:r>
          </w:p>
        </w:tc>
        <w:tc>
          <w:tcPr>
            <w:tcW w:w="277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实施单位</w:t>
            </w:r>
          </w:p>
        </w:tc>
        <w:tc>
          <w:tcPr>
            <w:tcW w:w="2310"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中华人民共和国延吉海关本级</w:t>
            </w:r>
          </w:p>
        </w:tc>
      </w:tr>
      <w:tr>
        <w:trPr>
          <w:trHeight w:val="435"/>
        </w:trPr>
        <w:tc>
          <w:tcPr>
            <w:tcW w:w="2309"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项目资金</w:t>
            </w:r>
          </w:p>
          <w:p>
            <w:pPr>
              <w:pStyle w:val="4271"/>
              <w:jc w:val="center"/>
              <w:rPr>
                <w:rFonts w:ascii="宋体" w:cs="宋体"/>
                <w:color w:val="000000"/>
                <w:sz w:val="22"/>
              </w:rPr>
            </w:pPr>
            <w:r>
              <w:rPr>
                <w:rFonts w:ascii="宋体" w:cs="宋体" w:hint="eastAsia"/>
                <w:color w:val="000000"/>
                <w:sz w:val="22"/>
              </w:rPr>
              <w:t>（万元）</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right"/>
              <w:rPr>
                <w:rFonts w:ascii="宋体" w:cs="宋体"/>
                <w:color w:val="000000"/>
                <w:sz w:val="22"/>
              </w:rPr>
            </w:pPr>
            <w:r>
              <w:rPr>
                <w:rFonts w:ascii="宋体" w:cs="宋体"/>
                <w:color w:val="000000"/>
                <w:sz w:val="22"/>
              </w:rPr>
              <w:t>106.00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执行率</w:t>
            </w:r>
          </w:p>
          <w:p>
            <w:pPr>
              <w:pStyle w:val="4271"/>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right"/>
              <w:rPr>
                <w:rFonts w:ascii="宋体" w:cs="宋体"/>
                <w:color w:val="000000"/>
                <w:sz w:val="22"/>
              </w:rPr>
            </w:pPr>
            <w:r>
              <w:rPr>
                <w:rFonts w:ascii="宋体" w:cs="宋体"/>
                <w:color w:val="000000"/>
                <w:sz w:val="22"/>
              </w:rPr>
              <w:t>106.00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right"/>
              <w:rPr>
                <w:rFonts w:ascii="宋体" w:cs="宋体"/>
                <w:color w:val="000000"/>
                <w:sz w:val="22"/>
              </w:rPr>
            </w:pPr>
            <w:r>
              <w:rPr>
                <w:rFonts w:ascii="宋体" w:cs="宋体"/>
                <w:color w:val="000000"/>
                <w:sz w:val="22"/>
              </w:rPr>
              <w:t>0.01</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年</w:t>
            </w:r>
          </w:p>
          <w:p>
            <w:pPr>
              <w:pStyle w:val="4271"/>
              <w:jc w:val="center"/>
              <w:rPr>
                <w:rFonts w:ascii="宋体" w:cs="宋体"/>
                <w:color w:val="000000"/>
                <w:sz w:val="22"/>
              </w:rPr>
            </w:pPr>
            <w:r>
              <w:rPr>
                <w:rFonts w:ascii="宋体" w:cs="宋体" w:hint="eastAsia"/>
                <w:color w:val="000000"/>
                <w:sz w:val="22"/>
              </w:rPr>
              <w:t>度</w:t>
            </w:r>
          </w:p>
          <w:p>
            <w:pPr>
              <w:pStyle w:val="4271"/>
              <w:jc w:val="center"/>
              <w:rPr>
                <w:rFonts w:ascii="宋体" w:cs="宋体"/>
                <w:color w:val="000000"/>
                <w:sz w:val="22"/>
              </w:rPr>
            </w:pPr>
            <w:r>
              <w:rPr>
                <w:rFonts w:ascii="宋体" w:cs="宋体" w:hint="eastAsia"/>
                <w:color w:val="000000"/>
                <w:sz w:val="22"/>
              </w:rPr>
              <w:t>总</w:t>
            </w:r>
          </w:p>
          <w:p>
            <w:pPr>
              <w:pStyle w:val="4271"/>
              <w:jc w:val="center"/>
              <w:rPr>
                <w:rFonts w:ascii="宋体" w:cs="宋体"/>
                <w:color w:val="000000"/>
                <w:sz w:val="22"/>
              </w:rPr>
            </w:pPr>
            <w:r>
              <w:rPr>
                <w:rFonts w:ascii="宋体" w:cs="宋体" w:hint="eastAsia"/>
                <w:color w:val="000000"/>
                <w:sz w:val="22"/>
              </w:rPr>
              <w:t>体</w:t>
            </w:r>
          </w:p>
          <w:p>
            <w:pPr>
              <w:pStyle w:val="4271"/>
              <w:jc w:val="center"/>
              <w:rPr>
                <w:rFonts w:ascii="宋体" w:cs="宋体"/>
                <w:color w:val="000000"/>
                <w:sz w:val="22"/>
              </w:rPr>
            </w:pPr>
            <w:r>
              <w:rPr>
                <w:rFonts w:ascii="宋体" w:cs="宋体" w:hint="eastAsia"/>
                <w:color w:val="000000"/>
                <w:sz w:val="22"/>
              </w:rPr>
              <w:t>目</w:t>
            </w:r>
          </w:p>
          <w:p>
            <w:pPr>
              <w:pStyle w:val="4271"/>
              <w:jc w:val="center"/>
              <w:rPr>
                <w:rFonts w:ascii="宋体" w:cs="宋体"/>
                <w:color w:val="000000"/>
                <w:sz w:val="22"/>
              </w:rPr>
            </w:pPr>
            <w:r>
              <w:rPr>
                <w:rFonts w:ascii="宋体" w:cs="宋体" w:hint="eastAsia"/>
                <w:color w:val="000000"/>
                <w:sz w:val="22"/>
              </w:rPr>
              <w:t>标</w:t>
            </w:r>
          </w:p>
        </w:tc>
        <w:tc>
          <w:tcPr>
            <w:tcW w:w="8969" w:type="dxa"/>
            <w:gridSpan w:val="6"/>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目标1.通过各类装备、设备的运维，提高海关监管工作效率，提升海关监管科技含量。</w:t>
            </w:r>
          </w:p>
          <w:p>
            <w:pPr>
              <w:pStyle w:val="4271"/>
              <w:rPr>
                <w:rFonts w:ascii="宋体" w:cs="宋体"/>
                <w:color w:val="000000"/>
                <w:sz w:val="22"/>
              </w:rPr>
            </w:pPr>
            <w:r>
              <w:rPr>
                <w:rFonts w:ascii="宋体" w:cs="宋体"/>
                <w:color w:val="000000"/>
                <w:sz w:val="22"/>
              </w:rPr>
              <w:t>目标2.提升海关装备设备现代化、科技化水平，优化海关监管与服务。</w:t>
            </w:r>
          </w:p>
        </w:tc>
      </w:tr>
      <w:tr>
        <w:trPr>
          <w:trHeight w:val="600"/>
        </w:trPr>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绩</w:t>
            </w:r>
          </w:p>
          <w:p>
            <w:pPr>
              <w:pStyle w:val="4271"/>
              <w:jc w:val="center"/>
              <w:rPr>
                <w:rFonts w:ascii="宋体" w:cs="宋体"/>
                <w:color w:val="000000"/>
                <w:sz w:val="22"/>
              </w:rPr>
            </w:pPr>
            <w:r>
              <w:rPr>
                <w:rFonts w:ascii="宋体" w:cs="宋体" w:hint="eastAsia"/>
                <w:color w:val="000000"/>
                <w:sz w:val="22"/>
              </w:rPr>
              <w:t>效</w:t>
            </w:r>
          </w:p>
          <w:p>
            <w:pPr>
              <w:pStyle w:val="4271"/>
              <w:jc w:val="center"/>
              <w:rPr>
                <w:rFonts w:ascii="宋体" w:cs="宋体"/>
                <w:color w:val="000000"/>
                <w:sz w:val="22"/>
              </w:rPr>
            </w:pPr>
            <w:r>
              <w:rPr>
                <w:rFonts w:ascii="宋体" w:cs="宋体" w:hint="eastAsia"/>
                <w:color w:val="000000"/>
                <w:sz w:val="22"/>
              </w:rPr>
              <w:t>指</w:t>
            </w:r>
          </w:p>
          <w:p>
            <w:pPr>
              <w:pStyle w:val="4271"/>
              <w:jc w:val="center"/>
              <w:rPr>
                <w:rFonts w:ascii="宋体" w:cs="宋体"/>
                <w:color w:val="000000"/>
                <w:sz w:val="22"/>
              </w:rPr>
            </w:pPr>
            <w:r>
              <w:rPr>
                <w:rFonts w:ascii="宋体" w:cs="宋体" w:hint="eastAsia"/>
                <w:color w:val="000000"/>
                <w:sz w:val="22"/>
              </w:rPr>
              <w:t>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一级</w:t>
            </w:r>
          </w:p>
          <w:p>
            <w:pPr>
              <w:pStyle w:val="4271"/>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二级指标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三级指标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分值</w:t>
            </w:r>
          </w:p>
          <w:p>
            <w:pPr>
              <w:pStyle w:val="4271"/>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产出指标</w:t>
            </w:r>
          </w:p>
        </w:tc>
        <w:tc>
          <w:tcPr>
            <w:tcW w:w="1575" w:type="dxa"/>
            <w:vMerge w:val="restart"/>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数量指标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新增设备数量</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w:t>
            </w:r>
            <w:r>
              <w:rPr>
                <w:rFonts w:ascii="宋体" w:cs="宋体"/>
                <w:color w:val="000000"/>
                <w:sz w:val="22"/>
              </w:rPr>
              <w:t>2台/套</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1</w:t>
            </w:r>
            <w:r>
              <w:rPr>
                <w:rFonts w:ascii="宋体" w:cs="宋体" w:hint="eastAsia"/>
                <w:color w:val="000000"/>
                <w:sz w:val="22"/>
              </w:rPr>
              <w:t>5</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575" w:type="dxa"/>
            <w:vMerge/>
            <w:tcBorders>
              <w:top w:val="single" w:sz="6" w:space="0" w:color="auto"/>
              <w:left w:val="single" w:sz="6" w:space="0" w:color="auto"/>
              <w:bottom w:val="single" w:sz="6" w:space="0" w:color="auto"/>
              <w:right w:val="single" w:sz="6" w:space="0" w:color="auto"/>
            </w:tcBorders>
            <w:noWrap/>
            <w:vAlign w:val="center"/>
          </w:tcP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运维设备数量</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w:t>
            </w:r>
            <w:r>
              <w:rPr>
                <w:rFonts w:ascii="宋体" w:cs="宋体"/>
                <w:color w:val="000000"/>
                <w:sz w:val="22"/>
              </w:rPr>
              <w:t>5台/套</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10</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271"/>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质量指标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设备正常使用率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≥9</w:t>
            </w:r>
            <w:r>
              <w:rPr>
                <w:rFonts w:ascii="宋体" w:cs="宋体"/>
                <w:color w:val="000000"/>
                <w:sz w:val="22"/>
              </w:rPr>
              <w:t>0</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hint="eastAsia"/>
                <w:color w:val="000000"/>
                <w:sz w:val="22"/>
              </w:rPr>
              <w:t>社会效益指标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1"/>
              <w:rPr>
                <w:rFonts w:ascii="宋体" w:cs="宋体"/>
                <w:color w:val="000000"/>
                <w:sz w:val="22"/>
              </w:rPr>
            </w:pPr>
            <w:r>
              <w:rPr>
                <w:rFonts w:ascii="宋体" w:cs="宋体"/>
                <w:color w:val="000000"/>
                <w:sz w:val="22"/>
              </w:rPr>
              <w:t>安全事故发生次数</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=0</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1"/>
              <w:jc w:val="center"/>
              <w:rPr>
                <w:rFonts w:ascii="宋体" w:cs="宋体"/>
                <w:color w:val="000000"/>
                <w:sz w:val="22"/>
              </w:rPr>
            </w:pPr>
            <w:r>
              <w:rPr>
                <w:rFonts w:ascii="宋体" w:cs="宋体"/>
                <w:color w:val="000000"/>
                <w:sz w:val="22"/>
              </w:rPr>
              <w:t>40</w:t>
            </w:r>
          </w:p>
        </w:tc>
      </w:tr>
      <w:tr>
        <w:trPr>
          <w:trHeight w:val="705"/>
        </w:trPr>
        <w:tc>
          <w:tcPr>
            <w:tcW w:w="10123" w:type="dxa"/>
            <w:gridSpan w:val="7"/>
            <w:tcBorders>
              <w:top w:val="nil"/>
              <w:left w:val="nil"/>
              <w:bottom w:val="nil"/>
              <w:right w:val="nil"/>
            </w:tcBorders>
            <w:noWrap/>
            <w:vAlign w:val="center"/>
          </w:tcPr>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p>
          <w:p>
            <w:pPr>
              <w:pStyle w:val="4272"/>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3" w:type="dxa"/>
            <w:gridSpan w:val="7"/>
            <w:tcBorders>
              <w:top w:val="nil"/>
              <w:left w:val="nil"/>
              <w:bottom w:val="single" w:sz="6" w:space="0" w:color="auto"/>
              <w:right w:val="nil"/>
            </w:tcBorders>
            <w:noWrap/>
          </w:tcPr>
          <w:p>
            <w:pPr>
              <w:pStyle w:val="4272"/>
              <w:jc w:val="center"/>
              <w:rPr>
                <w:rFonts w:ascii="宋体" w:cs="宋体"/>
                <w:color w:val="000000"/>
                <w:sz w:val="24"/>
              </w:rPr>
            </w:pPr>
            <w:r>
              <w:rPr>
                <w:rFonts w:ascii="宋体" w:cs="宋体" w:hint="eastAsia"/>
                <w:color w:val="000000"/>
                <w:sz w:val="24"/>
              </w:rPr>
              <w:t>(2025年度)</w:t>
            </w:r>
          </w:p>
        </w:tc>
      </w:tr>
      <w:tr>
        <w:trPr>
          <w:trHeight w:val="435"/>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项目名称</w:t>
            </w:r>
          </w:p>
        </w:tc>
        <w:tc>
          <w:tcPr>
            <w:tcW w:w="7814" w:type="dxa"/>
            <w:gridSpan w:val="5"/>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color w:val="000000"/>
                <w:sz w:val="22"/>
              </w:rPr>
              <w:t>进出口食品及化妆品安全专项</w:t>
            </w:r>
          </w:p>
        </w:tc>
      </w:tr>
      <w:tr>
        <w:trPr>
          <w:trHeight w:val="900"/>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主管部门及代码</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[167]海关总署</w:t>
            </w:r>
          </w:p>
        </w:tc>
        <w:tc>
          <w:tcPr>
            <w:tcW w:w="277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实施单位</w:t>
            </w:r>
          </w:p>
        </w:tc>
        <w:tc>
          <w:tcPr>
            <w:tcW w:w="2310" w:type="dxa"/>
            <w:gridSpan w:val="2"/>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color w:val="000000"/>
                <w:sz w:val="22"/>
              </w:rPr>
              <w:t>中华人民共和国延吉海关本级</w:t>
            </w:r>
          </w:p>
        </w:tc>
      </w:tr>
      <w:tr>
        <w:trPr>
          <w:trHeight w:val="435"/>
        </w:trPr>
        <w:tc>
          <w:tcPr>
            <w:tcW w:w="2309"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项目资金</w:t>
            </w:r>
          </w:p>
          <w:p>
            <w:pPr>
              <w:pStyle w:val="4272"/>
              <w:jc w:val="center"/>
              <w:rPr>
                <w:rFonts w:ascii="宋体" w:cs="宋体"/>
                <w:color w:val="000000"/>
                <w:sz w:val="22"/>
              </w:rPr>
            </w:pPr>
            <w:r>
              <w:rPr>
                <w:rFonts w:ascii="宋体" w:cs="宋体" w:hint="eastAsia"/>
                <w:color w:val="000000"/>
                <w:sz w:val="22"/>
              </w:rPr>
              <w:t>（万元）</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right"/>
              <w:rPr>
                <w:rFonts w:ascii="宋体" w:cs="宋体"/>
                <w:color w:val="000000"/>
                <w:sz w:val="22"/>
              </w:rPr>
            </w:pPr>
            <w:r>
              <w:rPr>
                <w:rFonts w:ascii="宋体" w:cs="宋体"/>
                <w:color w:val="000000"/>
                <w:sz w:val="22"/>
              </w:rPr>
              <w:t>3.00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执行率</w:t>
            </w:r>
          </w:p>
          <w:p>
            <w:pPr>
              <w:pStyle w:val="4272"/>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right"/>
              <w:rPr>
                <w:rFonts w:ascii="宋体" w:cs="宋体"/>
                <w:color w:val="000000"/>
                <w:sz w:val="22"/>
              </w:rPr>
            </w:pPr>
            <w:r>
              <w:rPr>
                <w:rFonts w:ascii="宋体" w:cs="宋体"/>
                <w:color w:val="000000"/>
                <w:sz w:val="22"/>
              </w:rPr>
              <w:t>3.00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年</w:t>
            </w:r>
          </w:p>
          <w:p>
            <w:pPr>
              <w:pStyle w:val="4272"/>
              <w:jc w:val="center"/>
              <w:rPr>
                <w:rFonts w:ascii="宋体" w:cs="宋体"/>
                <w:color w:val="000000"/>
                <w:sz w:val="22"/>
              </w:rPr>
            </w:pPr>
            <w:r>
              <w:rPr>
                <w:rFonts w:ascii="宋体" w:cs="宋体" w:hint="eastAsia"/>
                <w:color w:val="000000"/>
                <w:sz w:val="22"/>
              </w:rPr>
              <w:t>度</w:t>
            </w:r>
          </w:p>
          <w:p>
            <w:pPr>
              <w:pStyle w:val="4272"/>
              <w:jc w:val="center"/>
              <w:rPr>
                <w:rFonts w:ascii="宋体" w:cs="宋体"/>
                <w:color w:val="000000"/>
                <w:sz w:val="22"/>
              </w:rPr>
            </w:pPr>
            <w:r>
              <w:rPr>
                <w:rFonts w:ascii="宋体" w:cs="宋体" w:hint="eastAsia"/>
                <w:color w:val="000000"/>
                <w:sz w:val="22"/>
              </w:rPr>
              <w:t>总</w:t>
            </w:r>
          </w:p>
          <w:p>
            <w:pPr>
              <w:pStyle w:val="4272"/>
              <w:jc w:val="center"/>
              <w:rPr>
                <w:rFonts w:ascii="宋体" w:cs="宋体"/>
                <w:color w:val="000000"/>
                <w:sz w:val="22"/>
              </w:rPr>
            </w:pPr>
            <w:r>
              <w:rPr>
                <w:rFonts w:ascii="宋体" w:cs="宋体" w:hint="eastAsia"/>
                <w:color w:val="000000"/>
                <w:sz w:val="22"/>
              </w:rPr>
              <w:t>体</w:t>
            </w:r>
          </w:p>
          <w:p>
            <w:pPr>
              <w:pStyle w:val="4272"/>
              <w:jc w:val="center"/>
              <w:rPr>
                <w:rFonts w:ascii="宋体" w:cs="宋体"/>
                <w:color w:val="000000"/>
                <w:sz w:val="22"/>
              </w:rPr>
            </w:pPr>
            <w:r>
              <w:rPr>
                <w:rFonts w:ascii="宋体" w:cs="宋体" w:hint="eastAsia"/>
                <w:color w:val="000000"/>
                <w:sz w:val="22"/>
              </w:rPr>
              <w:t>目</w:t>
            </w:r>
          </w:p>
          <w:p>
            <w:pPr>
              <w:pStyle w:val="4272"/>
              <w:jc w:val="center"/>
              <w:rPr>
                <w:rFonts w:ascii="宋体" w:cs="宋体"/>
                <w:color w:val="000000"/>
                <w:sz w:val="22"/>
              </w:rPr>
            </w:pPr>
            <w:r>
              <w:rPr>
                <w:rFonts w:ascii="宋体" w:cs="宋体" w:hint="eastAsia"/>
                <w:color w:val="000000"/>
                <w:sz w:val="22"/>
              </w:rPr>
              <w:t>标</w:t>
            </w:r>
          </w:p>
        </w:tc>
        <w:tc>
          <w:tcPr>
            <w:tcW w:w="8969" w:type="dxa"/>
            <w:gridSpan w:val="6"/>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color w:val="000000"/>
                <w:sz w:val="22"/>
              </w:rPr>
              <w:t>目标1.组织对辖区进出口食品化妆品完成检验检疫监管。</w:t>
            </w:r>
          </w:p>
          <w:p>
            <w:pPr>
              <w:pStyle w:val="4272"/>
              <w:rPr>
                <w:rFonts w:ascii="宋体" w:cs="宋体"/>
                <w:color w:val="000000"/>
                <w:sz w:val="22"/>
              </w:rPr>
            </w:pPr>
            <w:r>
              <w:rPr>
                <w:rFonts w:ascii="宋体" w:cs="宋体"/>
                <w:color w:val="000000"/>
                <w:sz w:val="22"/>
              </w:rPr>
              <w:t>目标2.对境外发生的食品化妆品安全事件可能对我国境内造成影响，或者在接到执行管理部门通报进口食品化妆品中发现严重安全问题的，组织实施安全风险分析和紧急预防措施工作。</w:t>
            </w:r>
          </w:p>
          <w:p>
            <w:pPr>
              <w:pStyle w:val="4272"/>
              <w:rPr>
                <w:rFonts w:ascii="宋体" w:cs="宋体"/>
                <w:color w:val="000000"/>
                <w:sz w:val="22"/>
              </w:rPr>
            </w:pPr>
            <w:r>
              <w:rPr>
                <w:rFonts w:ascii="宋体" w:cs="宋体"/>
                <w:color w:val="000000"/>
                <w:sz w:val="22"/>
              </w:rPr>
              <w:t xml:space="preserve">目标3.按照总关食安处部署，开展国内外食品化妆品技术法规收集与分析，开展进出口食品化妆品安全风险信息收集、汇总工作。                                                            </w:t>
            </w:r>
          </w:p>
          <w:p>
            <w:pPr>
              <w:pStyle w:val="4272"/>
              <w:rPr>
                <w:rFonts w:ascii="宋体" w:cs="宋体"/>
                <w:color w:val="000000"/>
                <w:sz w:val="22"/>
              </w:rPr>
            </w:pPr>
            <w:r>
              <w:rPr>
                <w:rFonts w:ascii="宋体" w:cs="宋体"/>
                <w:color w:val="000000"/>
                <w:sz w:val="22"/>
              </w:rPr>
              <w:t xml:space="preserve">目标4.组织制定年度进出口食品化妆品监督抽检和风险监测计划。 </w:t>
            </w:r>
          </w:p>
        </w:tc>
      </w:tr>
      <w:tr>
        <w:trPr>
          <w:trHeight w:val="600"/>
        </w:trPr>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绩</w:t>
            </w:r>
          </w:p>
          <w:p>
            <w:pPr>
              <w:pStyle w:val="4272"/>
              <w:jc w:val="center"/>
              <w:rPr>
                <w:rFonts w:ascii="宋体" w:cs="宋体"/>
                <w:color w:val="000000"/>
                <w:sz w:val="22"/>
              </w:rPr>
            </w:pPr>
            <w:r>
              <w:rPr>
                <w:rFonts w:ascii="宋体" w:cs="宋体" w:hint="eastAsia"/>
                <w:color w:val="000000"/>
                <w:sz w:val="22"/>
              </w:rPr>
              <w:t>效</w:t>
            </w:r>
          </w:p>
          <w:p>
            <w:pPr>
              <w:pStyle w:val="4272"/>
              <w:jc w:val="center"/>
              <w:rPr>
                <w:rFonts w:ascii="宋体" w:cs="宋体"/>
                <w:color w:val="000000"/>
                <w:sz w:val="22"/>
              </w:rPr>
            </w:pPr>
            <w:r>
              <w:rPr>
                <w:rFonts w:ascii="宋体" w:cs="宋体" w:hint="eastAsia"/>
                <w:color w:val="000000"/>
                <w:sz w:val="22"/>
              </w:rPr>
              <w:t>指</w:t>
            </w:r>
          </w:p>
          <w:p>
            <w:pPr>
              <w:pStyle w:val="4272"/>
              <w:jc w:val="center"/>
              <w:rPr>
                <w:rFonts w:ascii="宋体" w:cs="宋体"/>
                <w:color w:val="000000"/>
                <w:sz w:val="22"/>
              </w:rPr>
            </w:pPr>
            <w:r>
              <w:rPr>
                <w:rFonts w:ascii="宋体" w:cs="宋体" w:hint="eastAsia"/>
                <w:color w:val="000000"/>
                <w:sz w:val="22"/>
              </w:rPr>
              <w:t>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一级</w:t>
            </w:r>
          </w:p>
          <w:p>
            <w:pPr>
              <w:pStyle w:val="4272"/>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二级指标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三级指标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分值</w:t>
            </w:r>
          </w:p>
          <w:p>
            <w:pPr>
              <w:pStyle w:val="4272"/>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数量指标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color w:val="000000"/>
                <w:sz w:val="22"/>
              </w:rPr>
              <w:t>组织进出口食品安全监管岗位学习</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w:t>
            </w:r>
            <w:r>
              <w:rPr>
                <w:rFonts w:ascii="宋体" w:cs="宋体"/>
                <w:color w:val="000000"/>
                <w:sz w:val="22"/>
              </w:rPr>
              <w:t>2次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272"/>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质量指标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color w:val="000000"/>
                <w:sz w:val="22"/>
              </w:rPr>
              <w:t>完成年度进出口食品化妆品监督抽检和风险监测结果报告</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≥9</w:t>
            </w:r>
            <w:r>
              <w:rPr>
                <w:rFonts w:ascii="宋体" w:cs="宋体"/>
                <w:color w:val="000000"/>
                <w:sz w:val="22"/>
              </w:rPr>
              <w:t>5</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社会效益指标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2"/>
              <w:rPr>
                <w:rFonts w:ascii="宋体" w:cs="宋体"/>
                <w:color w:val="000000"/>
                <w:sz w:val="22"/>
              </w:rPr>
            </w:pPr>
            <w:r>
              <w:rPr>
                <w:rFonts w:ascii="宋体" w:cs="宋体"/>
                <w:color w:val="000000"/>
                <w:sz w:val="22"/>
              </w:rPr>
              <w:t>开展食品安全宣传周活动，推动进出口食品安全工作多元共治</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hint="eastAsia"/>
                <w:color w:val="000000"/>
                <w:sz w:val="22"/>
              </w:rPr>
              <w:t>≥3场</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2"/>
              <w:jc w:val="center"/>
              <w:rPr>
                <w:rFonts w:ascii="宋体" w:cs="宋体"/>
                <w:color w:val="000000"/>
                <w:sz w:val="22"/>
              </w:rPr>
            </w:pPr>
            <w:r>
              <w:rPr>
                <w:rFonts w:ascii="宋体" w:cs="宋体"/>
                <w:color w:val="000000"/>
                <w:sz w:val="22"/>
              </w:rPr>
              <w:t>40</w:t>
            </w:r>
          </w:p>
        </w:tc>
      </w:tr>
    </w:tbl>
    <w:p>
      <w:pPr>
        <w:pStyle w:val="4272"/>
        <w:adjustRightInd w:val="0"/>
        <w:snapToGrid w:val="0"/>
        <w:spacing w:line="560" w:lineRule="exact"/>
        <w:ind w:firstLineChars="200" w:firstLine="640"/>
        <w:rPr>
          <w:rFonts w:ascii="方正仿宋_GBK" w:eastAsia="方正仿宋_GBK"/>
          <w:sz w:val="32"/>
          <w:szCs w:val="32"/>
        </w:rPr>
      </w:pPr>
    </w:p>
    <w:p>
      <w:pPr>
        <w:pStyle w:val="4272"/>
        <w:adjustRightInd w:val="0"/>
        <w:snapToGrid w:val="0"/>
        <w:spacing w:line="560" w:lineRule="exact"/>
        <w:ind w:firstLineChars="200" w:firstLine="640"/>
        <w:rPr>
          <w:rFonts w:ascii="方正仿宋_GBK" w:eastAsia="方正仿宋_GBK"/>
          <w:sz w:val="32"/>
          <w:szCs w:val="32"/>
        </w:rPr>
      </w:pPr>
    </w:p>
    <w:p>
      <w:pPr>
        <w:pStyle w:val="4271"/>
        <w:adjustRightInd w:val="0"/>
        <w:snapToGrid w:val="0"/>
        <w:spacing w:line="560" w:lineRule="exact"/>
        <w:ind w:firstLineChars="200" w:firstLine="640"/>
        <w:rPr>
          <w:rFonts w:ascii="方正仿宋_GBK" w:eastAsia="方正仿宋_GBK"/>
          <w:sz w:val="32"/>
          <w:szCs w:val="32"/>
        </w:rPr>
      </w:pPr>
    </w:p>
    <w:p>
      <w:pPr>
        <w:pStyle w:val="4271"/>
        <w:adjustRightInd w:val="0"/>
        <w:snapToGrid w:val="0"/>
        <w:spacing w:line="560" w:lineRule="exact"/>
        <w:ind w:firstLineChars="200" w:firstLine="640"/>
        <w:rPr>
          <w:rFonts w:ascii="方正仿宋_GBK" w:eastAsia="方正仿宋_GBK"/>
          <w:sz w:val="32"/>
          <w:szCs w:val="32"/>
        </w:rPr>
      </w:pPr>
    </w:p>
    <w:p>
      <w:pPr>
        <w:pStyle w:val="4271"/>
      </w:pPr>
    </w:p>
    <w:p>
      <w:pPr>
        <w:pStyle w:val="4271"/>
      </w:pPr>
    </w:p>
    <w:p>
      <w:pPr>
        <w:pStyle w:val="4271"/>
      </w:pPr>
    </w:p>
    <w:p>
      <w:pPr>
        <w:pStyle w:val="4271"/>
      </w:pPr>
    </w:p>
    <w:p>
      <w:pPr>
        <w:pStyle w:val="4271"/>
      </w:pPr>
    </w:p>
    <w:p>
      <w:pPr>
        <w:pStyle w:val="4271"/>
      </w:pPr>
    </w:p>
    <w:p>
      <w:pPr>
        <w:pStyle w:val="4271"/>
      </w:pPr>
    </w:p>
    <w:p>
      <w:pPr>
        <w:pStyle w:val="4271"/>
      </w:pPr>
    </w:p>
    <w:p>
      <w:pPr>
        <w:pStyle w:val="4271"/>
      </w:pPr>
    </w:p>
    <w:p>
      <w:pPr>
        <w:pStyle w:val="4271"/>
      </w:pPr>
    </w:p>
    <w:p>
      <w:pPr>
        <w:pStyle w:val="4271"/>
      </w:pPr>
    </w:p>
    <w:p>
      <w:pPr>
        <w:pStyle w:val="4271"/>
      </w:pPr>
    </w:p>
    <w:tbl>
      <w:tblPr>
        <w:jc w:val="center"/>
        <w:tblW w:w="1012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5"/>
        <w:gridCol w:w="1155"/>
        <w:gridCol w:w="1575"/>
        <w:gridCol w:w="1155"/>
        <w:gridCol w:w="2775"/>
        <w:gridCol w:w="1155"/>
        <w:gridCol w:w="1155"/>
      </w:tblGrid>
      <w:tr>
        <w:trPr>
          <w:trHeight w:val="705"/>
        </w:trPr>
        <w:tc>
          <w:tcPr>
            <w:tcW w:w="10123" w:type="dxa"/>
            <w:gridSpan w:val="7"/>
            <w:tcBorders>
              <w:top w:val="nil"/>
              <w:left w:val="nil"/>
              <w:bottom w:val="nil"/>
              <w:right w:val="nil"/>
            </w:tcBorders>
            <w:noWrap/>
            <w:vAlign w:val="center"/>
          </w:tcPr>
          <w:p>
            <w:pPr>
              <w:pStyle w:val="4273"/>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3" w:type="dxa"/>
            <w:gridSpan w:val="7"/>
            <w:tcBorders>
              <w:top w:val="nil"/>
              <w:left w:val="nil"/>
              <w:bottom w:val="single" w:sz="6" w:space="0" w:color="auto"/>
              <w:right w:val="nil"/>
            </w:tcBorders>
            <w:noWrap/>
          </w:tcPr>
          <w:p>
            <w:pPr>
              <w:pStyle w:val="4273"/>
              <w:jc w:val="center"/>
              <w:rPr>
                <w:rFonts w:ascii="宋体" w:cs="宋体"/>
                <w:color w:val="000000"/>
                <w:sz w:val="24"/>
              </w:rPr>
            </w:pPr>
            <w:r>
              <w:rPr>
                <w:rFonts w:ascii="宋体" w:cs="宋体" w:hint="eastAsia"/>
                <w:color w:val="000000"/>
                <w:sz w:val="24"/>
              </w:rPr>
              <w:t>(2025年度)</w:t>
            </w:r>
          </w:p>
        </w:tc>
      </w:tr>
      <w:tr>
        <w:trPr>
          <w:trHeight w:val="435"/>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项目名称</w:t>
            </w:r>
          </w:p>
        </w:tc>
        <w:tc>
          <w:tcPr>
            <w:tcW w:w="7814" w:type="dxa"/>
            <w:gridSpan w:val="5"/>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color w:val="000000"/>
                <w:sz w:val="22"/>
              </w:rPr>
              <w:t>口岸公共卫生安全专项</w:t>
            </w:r>
          </w:p>
        </w:tc>
      </w:tr>
      <w:tr>
        <w:trPr>
          <w:trHeight w:val="900"/>
        </w:trPr>
        <w:tc>
          <w:tcPr>
            <w:tcW w:w="230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主管部门及代码</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[167]海关总署</w:t>
            </w:r>
          </w:p>
        </w:tc>
        <w:tc>
          <w:tcPr>
            <w:tcW w:w="277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实施单位</w:t>
            </w:r>
          </w:p>
        </w:tc>
        <w:tc>
          <w:tcPr>
            <w:tcW w:w="2310" w:type="dxa"/>
            <w:gridSpan w:val="2"/>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color w:val="000000"/>
                <w:sz w:val="22"/>
              </w:rPr>
              <w:t>中华人民共和国延吉海关本级</w:t>
            </w:r>
          </w:p>
        </w:tc>
      </w:tr>
      <w:tr>
        <w:trPr>
          <w:trHeight w:val="435"/>
        </w:trPr>
        <w:tc>
          <w:tcPr>
            <w:tcW w:w="2309"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项目资金</w:t>
            </w:r>
          </w:p>
          <w:p>
            <w:pPr>
              <w:pStyle w:val="4273"/>
              <w:jc w:val="center"/>
              <w:rPr>
                <w:rFonts w:ascii="宋体" w:cs="宋体"/>
                <w:color w:val="000000"/>
                <w:sz w:val="22"/>
              </w:rPr>
            </w:pPr>
            <w:r>
              <w:rPr>
                <w:rFonts w:ascii="宋体" w:cs="宋体" w:hint="eastAsia"/>
                <w:color w:val="000000"/>
                <w:sz w:val="22"/>
              </w:rPr>
              <w:t>（万元）</w:t>
            </w: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right"/>
              <w:rPr>
                <w:rFonts w:ascii="宋体" w:cs="宋体"/>
                <w:color w:val="000000"/>
                <w:sz w:val="22"/>
              </w:rPr>
            </w:pPr>
            <w:r>
              <w:rPr>
                <w:rFonts w:ascii="宋体" w:cs="宋体"/>
                <w:color w:val="000000"/>
                <w:sz w:val="22"/>
              </w:rPr>
              <w:t>6.00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执行率</w:t>
            </w:r>
          </w:p>
          <w:p>
            <w:pPr>
              <w:pStyle w:val="4273"/>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right"/>
              <w:rPr>
                <w:rFonts w:ascii="宋体" w:cs="宋体"/>
                <w:color w:val="000000"/>
                <w:sz w:val="22"/>
              </w:rPr>
            </w:pPr>
            <w:r>
              <w:rPr>
                <w:rFonts w:ascii="宋体" w:cs="宋体"/>
                <w:color w:val="000000"/>
                <w:sz w:val="22"/>
              </w:rPr>
              <w:t>6.00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30"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年</w:t>
            </w:r>
          </w:p>
          <w:p>
            <w:pPr>
              <w:pStyle w:val="4273"/>
              <w:jc w:val="center"/>
              <w:rPr>
                <w:rFonts w:ascii="宋体" w:cs="宋体"/>
                <w:color w:val="000000"/>
                <w:sz w:val="22"/>
              </w:rPr>
            </w:pPr>
            <w:r>
              <w:rPr>
                <w:rFonts w:ascii="宋体" w:cs="宋体" w:hint="eastAsia"/>
                <w:color w:val="000000"/>
                <w:sz w:val="22"/>
              </w:rPr>
              <w:t>度</w:t>
            </w:r>
          </w:p>
          <w:p>
            <w:pPr>
              <w:pStyle w:val="4273"/>
              <w:jc w:val="center"/>
              <w:rPr>
                <w:rFonts w:ascii="宋体" w:cs="宋体"/>
                <w:color w:val="000000"/>
                <w:sz w:val="22"/>
              </w:rPr>
            </w:pPr>
            <w:r>
              <w:rPr>
                <w:rFonts w:ascii="宋体" w:cs="宋体" w:hint="eastAsia"/>
                <w:color w:val="000000"/>
                <w:sz w:val="22"/>
              </w:rPr>
              <w:t>总</w:t>
            </w:r>
          </w:p>
          <w:p>
            <w:pPr>
              <w:pStyle w:val="4273"/>
              <w:jc w:val="center"/>
              <w:rPr>
                <w:rFonts w:ascii="宋体" w:cs="宋体"/>
                <w:color w:val="000000"/>
                <w:sz w:val="22"/>
              </w:rPr>
            </w:pPr>
            <w:r>
              <w:rPr>
                <w:rFonts w:ascii="宋体" w:cs="宋体" w:hint="eastAsia"/>
                <w:color w:val="000000"/>
                <w:sz w:val="22"/>
              </w:rPr>
              <w:t>体</w:t>
            </w:r>
          </w:p>
          <w:p>
            <w:pPr>
              <w:pStyle w:val="4273"/>
              <w:jc w:val="center"/>
              <w:rPr>
                <w:rFonts w:ascii="宋体" w:cs="宋体"/>
                <w:color w:val="000000"/>
                <w:sz w:val="22"/>
              </w:rPr>
            </w:pPr>
            <w:r>
              <w:rPr>
                <w:rFonts w:ascii="宋体" w:cs="宋体" w:hint="eastAsia"/>
                <w:color w:val="000000"/>
                <w:sz w:val="22"/>
              </w:rPr>
              <w:t>目</w:t>
            </w:r>
          </w:p>
          <w:p>
            <w:pPr>
              <w:pStyle w:val="4273"/>
              <w:jc w:val="center"/>
              <w:rPr>
                <w:rFonts w:ascii="宋体" w:cs="宋体"/>
                <w:color w:val="000000"/>
                <w:sz w:val="22"/>
              </w:rPr>
            </w:pPr>
            <w:r>
              <w:rPr>
                <w:rFonts w:ascii="宋体" w:cs="宋体" w:hint="eastAsia"/>
                <w:color w:val="000000"/>
                <w:sz w:val="22"/>
              </w:rPr>
              <w:t>标</w:t>
            </w:r>
          </w:p>
        </w:tc>
        <w:tc>
          <w:tcPr>
            <w:tcW w:w="8969" w:type="dxa"/>
            <w:gridSpan w:val="6"/>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color w:val="000000"/>
                <w:sz w:val="22"/>
              </w:rPr>
              <w:t>目标1．开展传染病跨境传播风险专题评估、快速评估、季度评估等，及时调整口岸防控措施，有效防止传染病跨境传播。</w:t>
            </w:r>
          </w:p>
          <w:p>
            <w:pPr>
              <w:pStyle w:val="4273"/>
              <w:rPr>
                <w:rFonts w:ascii="宋体" w:cs="宋体"/>
                <w:color w:val="000000"/>
                <w:sz w:val="22"/>
              </w:rPr>
            </w:pPr>
            <w:r>
              <w:rPr>
                <w:rFonts w:ascii="宋体" w:cs="宋体"/>
                <w:color w:val="000000"/>
                <w:sz w:val="22"/>
              </w:rPr>
              <w:t>目标2．依法依规履行卫生检疫职责，提高出入境检疫查验、传染病监测及卫生处理技术水平。</w:t>
            </w:r>
          </w:p>
          <w:p>
            <w:pPr>
              <w:pStyle w:val="4273"/>
              <w:rPr>
                <w:rFonts w:ascii="宋体" w:cs="宋体"/>
                <w:color w:val="000000"/>
                <w:sz w:val="22"/>
              </w:rPr>
            </w:pPr>
            <w:r>
              <w:rPr>
                <w:rFonts w:ascii="宋体" w:cs="宋体"/>
                <w:color w:val="000000"/>
                <w:sz w:val="22"/>
              </w:rPr>
              <w:t>目标3．定期开展口岸卫生监督，按时完成口岸食品安全抽检任务。</w:t>
            </w:r>
          </w:p>
          <w:p>
            <w:pPr>
              <w:pStyle w:val="4273"/>
              <w:rPr>
                <w:rFonts w:ascii="宋体" w:cs="宋体"/>
                <w:color w:val="000000"/>
                <w:sz w:val="22"/>
              </w:rPr>
            </w:pPr>
            <w:r>
              <w:rPr>
                <w:rFonts w:ascii="宋体" w:cs="宋体"/>
                <w:color w:val="000000"/>
                <w:sz w:val="22"/>
              </w:rPr>
              <w:t>目标4．提高公众意识，普及预防知识，促进健康行为。</w:t>
            </w:r>
          </w:p>
        </w:tc>
      </w:tr>
      <w:tr>
        <w:trPr>
          <w:trHeight w:val="600"/>
        </w:trPr>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绩</w:t>
            </w:r>
          </w:p>
          <w:p>
            <w:pPr>
              <w:pStyle w:val="4273"/>
              <w:jc w:val="center"/>
              <w:rPr>
                <w:rFonts w:ascii="宋体" w:cs="宋体"/>
                <w:color w:val="000000"/>
                <w:sz w:val="22"/>
              </w:rPr>
            </w:pPr>
            <w:r>
              <w:rPr>
                <w:rFonts w:ascii="宋体" w:cs="宋体" w:hint="eastAsia"/>
                <w:color w:val="000000"/>
                <w:sz w:val="22"/>
              </w:rPr>
              <w:t>效</w:t>
            </w:r>
          </w:p>
          <w:p>
            <w:pPr>
              <w:pStyle w:val="4273"/>
              <w:jc w:val="center"/>
              <w:rPr>
                <w:rFonts w:ascii="宋体" w:cs="宋体"/>
                <w:color w:val="000000"/>
                <w:sz w:val="22"/>
              </w:rPr>
            </w:pPr>
            <w:r>
              <w:rPr>
                <w:rFonts w:ascii="宋体" w:cs="宋体" w:hint="eastAsia"/>
                <w:color w:val="000000"/>
                <w:sz w:val="22"/>
              </w:rPr>
              <w:t>指</w:t>
            </w:r>
          </w:p>
          <w:p>
            <w:pPr>
              <w:pStyle w:val="4273"/>
              <w:jc w:val="center"/>
              <w:rPr>
                <w:rFonts w:ascii="宋体" w:cs="宋体"/>
                <w:color w:val="000000"/>
                <w:sz w:val="22"/>
              </w:rPr>
            </w:pPr>
            <w:r>
              <w:rPr>
                <w:rFonts w:ascii="宋体" w:cs="宋体" w:hint="eastAsia"/>
                <w:color w:val="000000"/>
                <w:sz w:val="22"/>
              </w:rPr>
              <w:t>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一级</w:t>
            </w:r>
          </w:p>
          <w:p>
            <w:pPr>
              <w:pStyle w:val="4273"/>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二级指标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三级指标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分值</w:t>
            </w:r>
          </w:p>
          <w:p>
            <w:pPr>
              <w:pStyle w:val="4273"/>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数量指标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color w:val="000000"/>
                <w:sz w:val="22"/>
              </w:rPr>
              <w:t>开展口岸公共卫生安全宣传活动次数</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w:t>
            </w:r>
            <w:r>
              <w:rPr>
                <w:rFonts w:ascii="宋体" w:cs="宋体"/>
                <w:color w:val="000000"/>
                <w:sz w:val="22"/>
              </w:rPr>
              <w:t>1次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273"/>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质量指标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color w:val="000000"/>
                <w:sz w:val="22"/>
              </w:rPr>
              <w:t>口岸传染病疫情风险监测信息准确率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w:t>
            </w:r>
            <w:r>
              <w:rPr>
                <w:rFonts w:ascii="宋体" w:cs="宋体"/>
                <w:color w:val="000000"/>
                <w:sz w:val="22"/>
              </w:rPr>
              <w:t>85</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社会效益指标</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73"/>
              <w:rPr>
                <w:rFonts w:ascii="宋体" w:cs="宋体"/>
                <w:color w:val="000000"/>
                <w:sz w:val="22"/>
              </w:rPr>
            </w:pPr>
            <w:r>
              <w:rPr>
                <w:rFonts w:ascii="宋体" w:cs="宋体"/>
                <w:color w:val="000000"/>
                <w:sz w:val="22"/>
              </w:rPr>
              <w:t>口岸突发公共卫生事件处置率</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hint="eastAsia"/>
                <w:color w:val="000000"/>
                <w:sz w:val="22"/>
              </w:rPr>
              <w:t>≥</w:t>
            </w:r>
            <w:r>
              <w:rPr>
                <w:rFonts w:ascii="宋体" w:cs="宋体"/>
                <w:color w:val="000000"/>
                <w:sz w:val="22"/>
              </w:rPr>
              <w:t>90%</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73"/>
              <w:jc w:val="center"/>
              <w:rPr>
                <w:rFonts w:ascii="宋体" w:cs="宋体"/>
                <w:color w:val="000000"/>
                <w:sz w:val="22"/>
              </w:rPr>
            </w:pPr>
            <w:r>
              <w:rPr>
                <w:rFonts w:ascii="宋体" w:cs="宋体"/>
                <w:color w:val="000000"/>
                <w:sz w:val="22"/>
              </w:rPr>
              <w:t>40</w:t>
            </w:r>
          </w:p>
        </w:tc>
      </w:tr>
    </w:tbl>
    <w:p>
      <w:pPr>
        <w:pStyle w:val="4273"/>
        <w:adjustRightInd w:val="0"/>
        <w:snapToGrid w:val="0"/>
        <w:spacing w:line="560" w:lineRule="exact"/>
        <w:ind w:firstLineChars="200" w:firstLine="640"/>
        <w:rPr>
          <w:rFonts w:ascii="方正仿宋_GBK" w:eastAsia="方正仿宋_GBK"/>
          <w:sz w:val="32"/>
          <w:szCs w:val="32"/>
        </w:rPr>
      </w:pPr>
    </w:p>
    <w:tbl>
      <w:tblPr>
        <w:jc w:val="center"/>
        <w:tblW w:w="101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4"/>
        <w:gridCol w:w="1154"/>
        <w:gridCol w:w="1575"/>
        <w:gridCol w:w="1154"/>
        <w:gridCol w:w="2590"/>
        <w:gridCol w:w="1339"/>
        <w:gridCol w:w="1155"/>
      </w:tblGrid>
      <w:tr>
        <w:trPr>
          <w:trHeight w:val="705"/>
        </w:trPr>
        <w:tc>
          <w:tcPr>
            <w:tcW w:w="10121" w:type="dxa"/>
            <w:gridSpan w:val="7"/>
            <w:tcBorders>
              <w:top w:val="nil"/>
              <w:left w:val="nil"/>
              <w:bottom w:val="nil"/>
              <w:right w:val="nil"/>
            </w:tcBorders>
            <w:noWrap/>
            <w:vAlign w:val="center"/>
          </w:tcPr>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p>
          <w:p>
            <w:pPr>
              <w:pStyle w:val="4274"/>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1" w:type="dxa"/>
            <w:gridSpan w:val="7"/>
            <w:tcBorders>
              <w:top w:val="nil"/>
              <w:left w:val="nil"/>
              <w:bottom w:val="single" w:sz="6" w:space="0" w:color="auto"/>
              <w:right w:val="nil"/>
            </w:tcBorders>
            <w:noWrap/>
          </w:tcPr>
          <w:p>
            <w:pPr>
              <w:pStyle w:val="4275"/>
              <w:jc w:val="center"/>
              <w:rPr>
                <w:rFonts w:ascii="宋体" w:cs="宋体"/>
                <w:color w:val="000000"/>
                <w:sz w:val="24"/>
              </w:rPr>
            </w:pPr>
            <w:r>
              <w:rPr>
                <w:rFonts w:ascii="宋体" w:cs="宋体" w:hint="eastAsia"/>
                <w:color w:val="000000"/>
                <w:sz w:val="24"/>
              </w:rPr>
              <w:t>(2025年度)</w:t>
            </w:r>
          </w:p>
        </w:tc>
      </w:tr>
      <w:tr>
        <w:trPr>
          <w:trHeight w:val="435"/>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276"/>
              <w:jc w:val="center"/>
              <w:rPr>
                <w:rFonts w:ascii="宋体" w:cs="宋体"/>
                <w:color w:val="000000"/>
                <w:sz w:val="22"/>
              </w:rPr>
            </w:pPr>
            <w:r>
              <w:rPr>
                <w:rFonts w:ascii="宋体" w:cs="宋体" w:hint="eastAsia"/>
                <w:color w:val="000000"/>
                <w:sz w:val="22"/>
              </w:rPr>
              <w:t>项目名称</w:t>
            </w:r>
          </w:p>
        </w:tc>
        <w:tc>
          <w:tcPr>
            <w:tcW w:w="7813" w:type="dxa"/>
            <w:gridSpan w:val="5"/>
            <w:tcBorders>
              <w:top w:val="single" w:sz="6" w:space="0" w:color="auto"/>
              <w:left w:val="single" w:sz="6" w:space="0" w:color="auto"/>
              <w:bottom w:val="single" w:sz="6" w:space="0" w:color="auto"/>
              <w:right w:val="single" w:sz="6" w:space="0" w:color="auto"/>
            </w:tcBorders>
            <w:noWrap/>
            <w:vAlign w:val="center"/>
          </w:tcPr>
          <w:p>
            <w:pPr>
              <w:pStyle w:val="4277"/>
              <w:jc w:val="center"/>
              <w:rPr>
                <w:rFonts w:ascii="宋体" w:cs="宋体"/>
                <w:color w:val="000000"/>
                <w:sz w:val="22"/>
              </w:rPr>
            </w:pPr>
            <w:r>
              <w:rPr>
                <w:rFonts w:ascii="宋体" w:cs="宋体"/>
                <w:color w:val="000000"/>
                <w:sz w:val="22"/>
              </w:rPr>
              <w:t>进出口商品质量安全检验监管专项</w:t>
            </w:r>
          </w:p>
        </w:tc>
      </w:tr>
      <w:tr>
        <w:trPr>
          <w:trHeight w:val="900"/>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278"/>
              <w:jc w:val="center"/>
              <w:rPr>
                <w:rFonts w:ascii="宋体" w:cs="宋体"/>
                <w:color w:val="000000"/>
                <w:sz w:val="22"/>
              </w:rPr>
            </w:pPr>
            <w:r>
              <w:rPr>
                <w:rFonts w:ascii="宋体" w:cs="宋体" w:hint="eastAsia"/>
                <w:color w:val="000000"/>
                <w:sz w:val="22"/>
              </w:rPr>
              <w:t>主管部门及代码</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279"/>
              <w:jc w:val="center"/>
              <w:rPr>
                <w:rFonts w:ascii="宋体" w:cs="宋体"/>
                <w:color w:val="000000"/>
                <w:sz w:val="22"/>
              </w:rPr>
            </w:pPr>
            <w:r>
              <w:rPr>
                <w:rFonts w:ascii="宋体" w:cs="宋体" w:hint="eastAsia"/>
                <w:color w:val="000000"/>
                <w:sz w:val="22"/>
              </w:rPr>
              <w:t>[167]海关总署</w:t>
            </w:r>
          </w:p>
        </w:tc>
        <w:tc>
          <w:tcPr>
            <w:tcW w:w="2590" w:type="dxa"/>
            <w:tcBorders>
              <w:top w:val="single" w:sz="6" w:space="0" w:color="auto"/>
              <w:left w:val="single" w:sz="6" w:space="0" w:color="auto"/>
              <w:bottom w:val="single" w:sz="6" w:space="0" w:color="auto"/>
              <w:right w:val="single" w:sz="6" w:space="0" w:color="auto"/>
            </w:tcBorders>
            <w:noWrap/>
            <w:vAlign w:val="center"/>
          </w:tcPr>
          <w:p>
            <w:pPr>
              <w:pStyle w:val="4280"/>
              <w:jc w:val="center"/>
              <w:rPr>
                <w:rFonts w:ascii="宋体" w:cs="宋体"/>
                <w:color w:val="000000"/>
                <w:sz w:val="22"/>
              </w:rPr>
            </w:pPr>
            <w:r>
              <w:rPr>
                <w:rFonts w:ascii="宋体" w:cs="宋体" w:hint="eastAsia"/>
                <w:color w:val="000000"/>
                <w:sz w:val="22"/>
              </w:rPr>
              <w:t>实施单位</w:t>
            </w:r>
          </w:p>
        </w:tc>
        <w:tc>
          <w:tcPr>
            <w:tcW w:w="2494" w:type="dxa"/>
            <w:gridSpan w:val="2"/>
            <w:tcBorders>
              <w:top w:val="single" w:sz="6" w:space="0" w:color="auto"/>
              <w:left w:val="single" w:sz="6" w:space="0" w:color="auto"/>
              <w:bottom w:val="single" w:sz="6" w:space="0" w:color="auto"/>
              <w:right w:val="single" w:sz="6" w:space="0" w:color="auto"/>
            </w:tcBorders>
            <w:noWrap/>
            <w:vAlign w:val="center"/>
          </w:tcPr>
          <w:p>
            <w:pPr>
              <w:pStyle w:val="4281"/>
              <w:rPr>
                <w:rFonts w:ascii="宋体" w:cs="宋体"/>
                <w:color w:val="000000"/>
                <w:sz w:val="22"/>
              </w:rPr>
            </w:pPr>
            <w:r>
              <w:rPr>
                <w:rFonts w:ascii="宋体" w:cs="宋体"/>
                <w:color w:val="000000"/>
                <w:sz w:val="22"/>
              </w:rPr>
              <w:t>中华人民共和国延吉海关本级</w:t>
            </w:r>
          </w:p>
        </w:tc>
      </w:tr>
      <w:tr>
        <w:trPr>
          <w:trHeight w:val="435"/>
        </w:trPr>
        <w:tc>
          <w:tcPr>
            <w:tcW w:w="2308"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282"/>
              <w:jc w:val="center"/>
              <w:rPr>
                <w:rFonts w:ascii="宋体" w:cs="宋体"/>
                <w:color w:val="000000"/>
                <w:sz w:val="22"/>
              </w:rPr>
            </w:pPr>
            <w:r>
              <w:rPr>
                <w:rFonts w:ascii="宋体" w:cs="宋体" w:hint="eastAsia"/>
                <w:color w:val="000000"/>
                <w:sz w:val="22"/>
              </w:rPr>
              <w:t>项目资金</w:t>
            </w:r>
          </w:p>
          <w:p>
            <w:pPr>
              <w:pStyle w:val="4282"/>
              <w:jc w:val="center"/>
              <w:rPr>
                <w:rFonts w:ascii="宋体" w:cs="宋体"/>
                <w:color w:val="000000"/>
                <w:sz w:val="22"/>
              </w:rPr>
            </w:pPr>
            <w:r>
              <w:rPr>
                <w:rFonts w:ascii="宋体" w:cs="宋体" w:hint="eastAsia"/>
                <w:color w:val="000000"/>
                <w:sz w:val="22"/>
              </w:rPr>
              <w:t>（万元）</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283"/>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84"/>
              <w:jc w:val="right"/>
              <w:rPr>
                <w:rFonts w:ascii="宋体" w:cs="宋体"/>
                <w:color w:val="000000"/>
                <w:sz w:val="22"/>
              </w:rPr>
            </w:pPr>
            <w:r>
              <w:rPr>
                <w:rFonts w:ascii="宋体" w:cs="宋体"/>
                <w:color w:val="000000"/>
                <w:sz w:val="22"/>
              </w:rPr>
              <w:t>6.00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285"/>
              <w:jc w:val="center"/>
              <w:rPr>
                <w:rFonts w:ascii="宋体" w:cs="宋体"/>
                <w:color w:val="000000"/>
                <w:sz w:val="22"/>
              </w:rPr>
            </w:pPr>
            <w:r>
              <w:rPr>
                <w:rFonts w:ascii="宋体" w:cs="宋体" w:hint="eastAsia"/>
                <w:color w:val="000000"/>
                <w:sz w:val="22"/>
              </w:rPr>
              <w:t>执行率</w:t>
            </w:r>
          </w:p>
          <w:p>
            <w:pPr>
              <w:pStyle w:val="4285"/>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286"/>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87"/>
              <w:jc w:val="right"/>
              <w:rPr>
                <w:rFonts w:ascii="宋体" w:cs="宋体"/>
                <w:color w:val="000000"/>
                <w:sz w:val="22"/>
              </w:rPr>
            </w:pPr>
            <w:r>
              <w:rPr>
                <w:rFonts w:ascii="宋体" w:cs="宋体"/>
                <w:color w:val="000000"/>
                <w:sz w:val="22"/>
              </w:rPr>
              <w:t>6.00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288"/>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89"/>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290"/>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291"/>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4" w:type="dxa"/>
            <w:tcBorders>
              <w:top w:val="single" w:sz="6" w:space="0" w:color="auto"/>
              <w:left w:val="single" w:sz="6" w:space="0" w:color="auto"/>
              <w:bottom w:val="single" w:sz="6" w:space="0" w:color="auto"/>
              <w:right w:val="single" w:sz="6" w:space="0" w:color="auto"/>
            </w:tcBorders>
            <w:noWrap/>
            <w:vAlign w:val="center"/>
          </w:tcPr>
          <w:p>
            <w:pPr>
              <w:pStyle w:val="4292"/>
              <w:jc w:val="center"/>
              <w:rPr>
                <w:rFonts w:ascii="宋体" w:cs="宋体"/>
                <w:color w:val="000000"/>
                <w:sz w:val="22"/>
              </w:rPr>
            </w:pPr>
            <w:r>
              <w:rPr>
                <w:rFonts w:ascii="宋体" w:cs="宋体" w:hint="eastAsia"/>
                <w:color w:val="000000"/>
                <w:sz w:val="22"/>
              </w:rPr>
              <w:t>年</w:t>
            </w:r>
          </w:p>
          <w:p>
            <w:pPr>
              <w:pStyle w:val="4292"/>
              <w:jc w:val="center"/>
              <w:rPr>
                <w:rFonts w:ascii="宋体" w:cs="宋体"/>
                <w:color w:val="000000"/>
                <w:sz w:val="22"/>
              </w:rPr>
            </w:pPr>
            <w:r>
              <w:rPr>
                <w:rFonts w:ascii="宋体" w:cs="宋体" w:hint="eastAsia"/>
                <w:color w:val="000000"/>
                <w:sz w:val="22"/>
              </w:rPr>
              <w:t>度</w:t>
            </w:r>
          </w:p>
          <w:p>
            <w:pPr>
              <w:pStyle w:val="4292"/>
              <w:jc w:val="center"/>
              <w:rPr>
                <w:rFonts w:ascii="宋体" w:cs="宋体"/>
                <w:color w:val="000000"/>
                <w:sz w:val="22"/>
              </w:rPr>
            </w:pPr>
            <w:r>
              <w:rPr>
                <w:rFonts w:ascii="宋体" w:cs="宋体" w:hint="eastAsia"/>
                <w:color w:val="000000"/>
                <w:sz w:val="22"/>
              </w:rPr>
              <w:t>总</w:t>
            </w:r>
          </w:p>
          <w:p>
            <w:pPr>
              <w:pStyle w:val="4292"/>
              <w:jc w:val="center"/>
              <w:rPr>
                <w:rFonts w:ascii="宋体" w:cs="宋体"/>
                <w:color w:val="000000"/>
                <w:sz w:val="22"/>
              </w:rPr>
            </w:pPr>
            <w:r>
              <w:rPr>
                <w:rFonts w:ascii="宋体" w:cs="宋体" w:hint="eastAsia"/>
                <w:color w:val="000000"/>
                <w:sz w:val="22"/>
              </w:rPr>
              <w:t>体</w:t>
            </w:r>
          </w:p>
          <w:p>
            <w:pPr>
              <w:pStyle w:val="4292"/>
              <w:jc w:val="center"/>
              <w:rPr>
                <w:rFonts w:ascii="宋体" w:cs="宋体"/>
                <w:color w:val="000000"/>
                <w:sz w:val="22"/>
              </w:rPr>
            </w:pPr>
            <w:r>
              <w:rPr>
                <w:rFonts w:ascii="宋体" w:cs="宋体" w:hint="eastAsia"/>
                <w:color w:val="000000"/>
                <w:sz w:val="22"/>
              </w:rPr>
              <w:t>目</w:t>
            </w:r>
          </w:p>
          <w:p>
            <w:pPr>
              <w:pStyle w:val="4292"/>
              <w:jc w:val="center"/>
              <w:rPr>
                <w:rFonts w:ascii="宋体" w:cs="宋体"/>
                <w:color w:val="000000"/>
                <w:sz w:val="22"/>
              </w:rPr>
            </w:pPr>
            <w:r>
              <w:rPr>
                <w:rFonts w:ascii="宋体" w:cs="宋体" w:hint="eastAsia"/>
                <w:color w:val="000000"/>
                <w:sz w:val="22"/>
              </w:rPr>
              <w:t>标</w:t>
            </w:r>
          </w:p>
        </w:tc>
        <w:tc>
          <w:tcPr>
            <w:tcW w:w="8967" w:type="dxa"/>
            <w:gridSpan w:val="6"/>
            <w:tcBorders>
              <w:top w:val="single" w:sz="6" w:space="0" w:color="auto"/>
              <w:left w:val="single" w:sz="6" w:space="0" w:color="auto"/>
              <w:bottom w:val="single" w:sz="6" w:space="0" w:color="auto"/>
              <w:right w:val="single" w:sz="6" w:space="0" w:color="auto"/>
            </w:tcBorders>
            <w:noWrap/>
            <w:vAlign w:val="center"/>
          </w:tcPr>
          <w:p>
            <w:pPr>
              <w:pStyle w:val="4293"/>
              <w:rPr>
                <w:rFonts w:ascii="宋体" w:cs="宋体"/>
                <w:color w:val="000000"/>
                <w:sz w:val="22"/>
              </w:rPr>
            </w:pPr>
            <w:r>
              <w:rPr>
                <w:rFonts w:ascii="宋体" w:cs="宋体"/>
                <w:color w:val="000000"/>
                <w:sz w:val="22"/>
              </w:rPr>
              <w:t>目标1.按照总署总关部署开展法定检验商品以外进出口商品抽查检验。</w:t>
            </w:r>
          </w:p>
          <w:p>
            <w:pPr>
              <w:pStyle w:val="4293"/>
              <w:rPr>
                <w:rFonts w:ascii="宋体" w:cs="宋体"/>
                <w:color w:val="000000"/>
                <w:sz w:val="22"/>
              </w:rPr>
            </w:pPr>
            <w:r>
              <w:rPr>
                <w:rFonts w:ascii="宋体" w:cs="宋体"/>
                <w:color w:val="000000"/>
                <w:sz w:val="22"/>
              </w:rPr>
              <w:t>目标2.组织全体科员参加关区进出口危险货物及其包装检验人员上岗资质培训考试。</w:t>
            </w:r>
          </w:p>
          <w:p>
            <w:pPr>
              <w:pStyle w:val="4293"/>
              <w:rPr>
                <w:rFonts w:ascii="宋体" w:cs="宋体"/>
                <w:color w:val="000000"/>
                <w:sz w:val="22"/>
              </w:rPr>
            </w:pPr>
            <w:r>
              <w:rPr>
                <w:rFonts w:ascii="宋体" w:cs="宋体"/>
                <w:color w:val="000000"/>
                <w:sz w:val="22"/>
              </w:rPr>
              <w:t>目标3.强化进出口危险化学品及其包装检验监管。</w:t>
              <w:tab/>
            </w:r>
          </w:p>
        </w:tc>
      </w:tr>
      <w:tr>
        <w:trPr>
          <w:trHeight w:val="600"/>
        </w:trPr>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294"/>
              <w:jc w:val="center"/>
              <w:rPr>
                <w:rFonts w:ascii="宋体" w:cs="宋体"/>
                <w:color w:val="000000"/>
                <w:sz w:val="22"/>
              </w:rPr>
            </w:pPr>
            <w:r>
              <w:rPr>
                <w:rFonts w:ascii="宋体" w:cs="宋体" w:hint="eastAsia"/>
                <w:color w:val="000000"/>
                <w:sz w:val="22"/>
              </w:rPr>
              <w:t>绩</w:t>
            </w:r>
          </w:p>
          <w:p>
            <w:pPr>
              <w:pStyle w:val="4294"/>
              <w:jc w:val="center"/>
              <w:rPr>
                <w:rFonts w:ascii="宋体" w:cs="宋体"/>
                <w:color w:val="000000"/>
                <w:sz w:val="22"/>
              </w:rPr>
            </w:pPr>
            <w:r>
              <w:rPr>
                <w:rFonts w:ascii="宋体" w:cs="宋体" w:hint="eastAsia"/>
                <w:color w:val="000000"/>
                <w:sz w:val="22"/>
              </w:rPr>
              <w:t>效</w:t>
            </w:r>
          </w:p>
          <w:p>
            <w:pPr>
              <w:pStyle w:val="4294"/>
              <w:jc w:val="center"/>
              <w:rPr>
                <w:rFonts w:ascii="宋体" w:cs="宋体"/>
                <w:color w:val="000000"/>
                <w:sz w:val="22"/>
              </w:rPr>
            </w:pPr>
            <w:r>
              <w:rPr>
                <w:rFonts w:ascii="宋体" w:cs="宋体" w:hint="eastAsia"/>
                <w:color w:val="000000"/>
                <w:sz w:val="22"/>
              </w:rPr>
              <w:t>指</w:t>
            </w:r>
          </w:p>
          <w:p>
            <w:pPr>
              <w:pStyle w:val="4294"/>
              <w:jc w:val="center"/>
              <w:rPr>
                <w:rFonts w:ascii="宋体" w:cs="宋体"/>
                <w:color w:val="000000"/>
                <w:sz w:val="22"/>
              </w:rPr>
            </w:pPr>
            <w:r>
              <w:rPr>
                <w:rFonts w:ascii="宋体" w:cs="宋体" w:hint="eastAsia"/>
                <w:color w:val="000000"/>
                <w:sz w:val="22"/>
              </w:rPr>
              <w:t>标</w:t>
            </w: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295"/>
              <w:jc w:val="center"/>
              <w:rPr>
                <w:rFonts w:ascii="宋体" w:cs="宋体"/>
                <w:color w:val="000000"/>
                <w:sz w:val="22"/>
              </w:rPr>
            </w:pPr>
            <w:r>
              <w:rPr>
                <w:rFonts w:ascii="宋体" w:cs="宋体" w:hint="eastAsia"/>
                <w:color w:val="000000"/>
                <w:sz w:val="22"/>
              </w:rPr>
              <w:t>一级</w:t>
            </w:r>
          </w:p>
          <w:p>
            <w:pPr>
              <w:pStyle w:val="4295"/>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296"/>
              <w:jc w:val="center"/>
              <w:rPr>
                <w:rFonts w:ascii="宋体" w:cs="宋体"/>
                <w:color w:val="000000"/>
                <w:sz w:val="22"/>
              </w:rPr>
            </w:pPr>
            <w:r>
              <w:rPr>
                <w:rFonts w:ascii="宋体" w:cs="宋体" w:hint="eastAsia"/>
                <w:color w:val="000000"/>
                <w:sz w:val="22"/>
              </w:rPr>
              <w:t>二级指标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297"/>
              <w:jc w:val="center"/>
              <w:rPr>
                <w:rFonts w:ascii="宋体" w:cs="宋体"/>
                <w:color w:val="000000"/>
                <w:sz w:val="22"/>
              </w:rPr>
            </w:pPr>
            <w:r>
              <w:rPr>
                <w:rFonts w:ascii="宋体" w:cs="宋体" w:hint="eastAsia"/>
                <w:color w:val="000000"/>
                <w:sz w:val="22"/>
              </w:rPr>
              <w:t>三级指标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298"/>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299"/>
              <w:jc w:val="center"/>
              <w:rPr>
                <w:rFonts w:ascii="宋体" w:cs="宋体"/>
                <w:color w:val="000000"/>
                <w:sz w:val="22"/>
              </w:rPr>
            </w:pPr>
            <w:r>
              <w:rPr>
                <w:rFonts w:ascii="宋体" w:cs="宋体" w:hint="eastAsia"/>
                <w:color w:val="000000"/>
                <w:sz w:val="22"/>
              </w:rPr>
              <w:t>分值</w:t>
            </w:r>
          </w:p>
          <w:p>
            <w:pPr>
              <w:pStyle w:val="4299"/>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00"/>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01"/>
              <w:jc w:val="center"/>
              <w:rPr>
                <w:rFonts w:ascii="宋体" w:cs="宋体"/>
                <w:color w:val="000000"/>
                <w:sz w:val="22"/>
              </w:rPr>
            </w:pPr>
            <w:r>
              <w:rPr>
                <w:rFonts w:ascii="宋体" w:cs="宋体" w:hint="eastAsia"/>
                <w:color w:val="000000"/>
                <w:sz w:val="22"/>
              </w:rPr>
              <w:t>数量指标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02"/>
              <w:rPr>
                <w:rFonts w:ascii="宋体" w:cs="宋体"/>
                <w:color w:val="000000"/>
                <w:sz w:val="22"/>
              </w:rPr>
            </w:pPr>
            <w:r>
              <w:rPr>
                <w:rFonts w:ascii="宋体" w:cs="宋体"/>
                <w:color w:val="000000"/>
                <w:sz w:val="22"/>
              </w:rPr>
              <w:t>进出口法检商品检验批次数量（批次）</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03"/>
              <w:jc w:val="center"/>
              <w:rPr>
                <w:rFonts w:ascii="宋体" w:cs="宋体"/>
                <w:color w:val="000000"/>
                <w:sz w:val="22"/>
              </w:rPr>
            </w:pPr>
            <w:r>
              <w:rPr>
                <w:rFonts w:ascii="宋体" w:cs="宋体" w:hint="eastAsia"/>
                <w:color w:val="000000"/>
                <w:sz w:val="22"/>
              </w:rPr>
              <w:t>≥5批次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04"/>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305"/>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06"/>
              <w:jc w:val="center"/>
              <w:rPr>
                <w:rFonts w:ascii="宋体" w:cs="宋体"/>
                <w:color w:val="000000"/>
                <w:sz w:val="22"/>
              </w:rPr>
            </w:pPr>
            <w:r>
              <w:rPr>
                <w:rFonts w:ascii="宋体" w:cs="宋体" w:hint="eastAsia"/>
                <w:color w:val="000000"/>
                <w:sz w:val="22"/>
              </w:rPr>
              <w:t>质量指标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07"/>
              <w:rPr>
                <w:rFonts w:ascii="宋体" w:cs="宋体"/>
                <w:color w:val="000000"/>
                <w:sz w:val="22"/>
              </w:rPr>
            </w:pPr>
            <w:r>
              <w:rPr>
                <w:rFonts w:ascii="宋体" w:cs="宋体"/>
                <w:color w:val="000000"/>
                <w:sz w:val="22"/>
              </w:rPr>
              <w:t>经检验不合格最终实施退运或销毁处置的进口商品批次数量（批次）</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08"/>
              <w:jc w:val="center"/>
              <w:rPr>
                <w:rFonts w:ascii="宋体" w:cs="宋体"/>
                <w:color w:val="000000"/>
                <w:sz w:val="22"/>
              </w:rPr>
            </w:pPr>
            <w:r>
              <w:rPr>
                <w:rFonts w:ascii="宋体" w:cs="宋体" w:hint="eastAsia"/>
                <w:color w:val="000000"/>
                <w:sz w:val="22"/>
              </w:rPr>
              <w:t>≥2批次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09"/>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10"/>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11"/>
              <w:jc w:val="center"/>
              <w:rPr>
                <w:rFonts w:ascii="宋体" w:cs="宋体"/>
                <w:color w:val="000000"/>
                <w:sz w:val="22"/>
              </w:rPr>
            </w:pPr>
            <w:r>
              <w:rPr>
                <w:rFonts w:ascii="宋体" w:cs="宋体" w:hint="eastAsia"/>
                <w:color w:val="000000"/>
                <w:sz w:val="22"/>
              </w:rPr>
              <w:t>社会效益指标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12"/>
              <w:rPr>
                <w:rFonts w:ascii="宋体" w:cs="宋体"/>
                <w:color w:val="000000"/>
                <w:sz w:val="22"/>
              </w:rPr>
            </w:pPr>
            <w:r>
              <w:rPr>
                <w:rFonts w:ascii="宋体" w:cs="宋体"/>
                <w:color w:val="000000"/>
                <w:sz w:val="22"/>
              </w:rPr>
              <w:t>不发生因海关检验原因导致的进口消费类商品危害人民群众生命健康重大质量安全事故</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13"/>
              <w:jc w:val="center"/>
              <w:rPr>
                <w:rFonts w:ascii="宋体" w:cs="宋体"/>
                <w:color w:val="000000"/>
                <w:sz w:val="22"/>
              </w:rPr>
            </w:pPr>
            <w:r>
              <w:rPr>
                <w:rFonts w:ascii="宋体" w:cs="宋体" w:hint="eastAsia"/>
                <w:color w:val="000000"/>
                <w:sz w:val="22"/>
              </w:rPr>
              <w:t>≤2次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14"/>
              <w:jc w:val="center"/>
              <w:rPr>
                <w:rFonts w:ascii="宋体" w:cs="宋体"/>
                <w:color w:val="000000"/>
                <w:sz w:val="22"/>
              </w:rPr>
            </w:pPr>
            <w:r>
              <w:rPr>
                <w:rFonts w:ascii="宋体" w:cs="宋体"/>
                <w:color w:val="000000"/>
                <w:sz w:val="22"/>
              </w:rPr>
              <w:t>40</w:t>
            </w:r>
          </w:p>
        </w:tc>
      </w:tr>
      <w:tr>
        <w:trPr>
          <w:trHeight w:val="705"/>
        </w:trPr>
        <w:tc>
          <w:tcPr>
            <w:tcW w:w="10121" w:type="dxa"/>
            <w:gridSpan w:val="7"/>
            <w:tcBorders>
              <w:top w:val="nil"/>
              <w:left w:val="nil"/>
              <w:bottom w:val="nil"/>
              <w:right w:val="nil"/>
            </w:tcBorders>
            <w:noWrap/>
            <w:vAlign w:val="center"/>
          </w:tcPr>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p>
          <w:p>
            <w:pPr>
              <w:pStyle w:val="4315"/>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1" w:type="dxa"/>
            <w:gridSpan w:val="7"/>
            <w:tcBorders>
              <w:top w:val="nil"/>
              <w:left w:val="nil"/>
              <w:bottom w:val="single" w:sz="6" w:space="0" w:color="auto"/>
              <w:right w:val="nil"/>
            </w:tcBorders>
            <w:noWrap/>
          </w:tcPr>
          <w:p>
            <w:pPr>
              <w:pStyle w:val="4316"/>
              <w:jc w:val="center"/>
              <w:rPr>
                <w:rFonts w:ascii="宋体" w:cs="宋体"/>
                <w:color w:val="000000"/>
                <w:sz w:val="24"/>
              </w:rPr>
            </w:pPr>
            <w:r>
              <w:rPr>
                <w:rFonts w:ascii="宋体" w:cs="宋体" w:hint="eastAsia"/>
                <w:color w:val="000000"/>
                <w:sz w:val="24"/>
              </w:rPr>
              <w:t>(2025年度)</w:t>
            </w:r>
          </w:p>
        </w:tc>
      </w:tr>
      <w:tr>
        <w:trPr>
          <w:trHeight w:val="435"/>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317"/>
              <w:jc w:val="center"/>
              <w:rPr>
                <w:rFonts w:ascii="宋体" w:cs="宋体"/>
                <w:color w:val="000000"/>
                <w:sz w:val="22"/>
              </w:rPr>
            </w:pPr>
            <w:r>
              <w:rPr>
                <w:rFonts w:ascii="宋体" w:cs="宋体" w:hint="eastAsia"/>
                <w:color w:val="000000"/>
                <w:sz w:val="22"/>
              </w:rPr>
              <w:t>项目名称</w:t>
            </w:r>
          </w:p>
        </w:tc>
        <w:tc>
          <w:tcPr>
            <w:tcW w:w="7813" w:type="dxa"/>
            <w:gridSpan w:val="5"/>
            <w:tcBorders>
              <w:top w:val="single" w:sz="6" w:space="0" w:color="auto"/>
              <w:left w:val="single" w:sz="6" w:space="0" w:color="auto"/>
              <w:bottom w:val="single" w:sz="6" w:space="0" w:color="auto"/>
              <w:right w:val="single" w:sz="6" w:space="0" w:color="auto"/>
            </w:tcBorders>
            <w:noWrap/>
            <w:vAlign w:val="center"/>
          </w:tcPr>
          <w:p>
            <w:pPr>
              <w:pStyle w:val="4318"/>
              <w:jc w:val="center"/>
              <w:rPr>
                <w:rFonts w:ascii="宋体" w:cs="宋体"/>
                <w:color w:val="000000"/>
                <w:sz w:val="22"/>
              </w:rPr>
            </w:pPr>
            <w:r>
              <w:rPr>
                <w:rFonts w:ascii="宋体" w:cs="宋体"/>
                <w:color w:val="000000"/>
                <w:sz w:val="22"/>
              </w:rPr>
              <w:t>海关业务保障及能力提升专项</w:t>
            </w:r>
          </w:p>
        </w:tc>
      </w:tr>
      <w:tr>
        <w:trPr>
          <w:trHeight w:val="900"/>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319"/>
              <w:jc w:val="center"/>
              <w:rPr>
                <w:rFonts w:ascii="宋体" w:cs="宋体"/>
                <w:color w:val="000000"/>
                <w:sz w:val="22"/>
              </w:rPr>
            </w:pPr>
            <w:r>
              <w:rPr>
                <w:rFonts w:ascii="宋体" w:cs="宋体" w:hint="eastAsia"/>
                <w:color w:val="000000"/>
                <w:sz w:val="22"/>
              </w:rPr>
              <w:t>主管部门及代码</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20"/>
              <w:jc w:val="center"/>
              <w:rPr>
                <w:rFonts w:ascii="宋体" w:cs="宋体"/>
                <w:color w:val="000000"/>
                <w:sz w:val="22"/>
              </w:rPr>
            </w:pPr>
            <w:r>
              <w:rPr>
                <w:rFonts w:ascii="宋体" w:cs="宋体" w:hint="eastAsia"/>
                <w:color w:val="000000"/>
                <w:sz w:val="22"/>
              </w:rPr>
              <w:t>[167]海关总署</w:t>
            </w:r>
          </w:p>
        </w:tc>
        <w:tc>
          <w:tcPr>
            <w:tcW w:w="2590" w:type="dxa"/>
            <w:tcBorders>
              <w:top w:val="single" w:sz="6" w:space="0" w:color="auto"/>
              <w:left w:val="single" w:sz="6" w:space="0" w:color="auto"/>
              <w:bottom w:val="single" w:sz="6" w:space="0" w:color="auto"/>
              <w:right w:val="single" w:sz="6" w:space="0" w:color="auto"/>
            </w:tcBorders>
            <w:noWrap/>
            <w:vAlign w:val="center"/>
          </w:tcPr>
          <w:p>
            <w:pPr>
              <w:pStyle w:val="4321"/>
              <w:jc w:val="center"/>
              <w:rPr>
                <w:rFonts w:ascii="宋体" w:cs="宋体"/>
                <w:color w:val="000000"/>
                <w:sz w:val="22"/>
              </w:rPr>
            </w:pPr>
            <w:r>
              <w:rPr>
                <w:rFonts w:ascii="宋体" w:cs="宋体" w:hint="eastAsia"/>
                <w:color w:val="000000"/>
                <w:sz w:val="22"/>
              </w:rPr>
              <w:t>实施单位</w:t>
            </w:r>
          </w:p>
        </w:tc>
        <w:tc>
          <w:tcPr>
            <w:tcW w:w="2494" w:type="dxa"/>
            <w:gridSpan w:val="2"/>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color w:val="000000"/>
                <w:sz w:val="22"/>
              </w:rPr>
              <w:t>中华人民共和国延吉海关本级</w:t>
            </w:r>
          </w:p>
        </w:tc>
      </w:tr>
      <w:tr>
        <w:trPr>
          <w:trHeight w:val="435"/>
        </w:trPr>
        <w:tc>
          <w:tcPr>
            <w:tcW w:w="2308"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323"/>
              <w:jc w:val="center"/>
              <w:rPr>
                <w:rFonts w:ascii="宋体" w:cs="宋体"/>
                <w:color w:val="000000"/>
                <w:sz w:val="22"/>
              </w:rPr>
            </w:pPr>
            <w:r>
              <w:rPr>
                <w:rFonts w:ascii="宋体" w:cs="宋体" w:hint="eastAsia"/>
                <w:color w:val="000000"/>
                <w:sz w:val="22"/>
              </w:rPr>
              <w:t>项目资金</w:t>
            </w:r>
          </w:p>
          <w:p>
            <w:pPr>
              <w:pStyle w:val="4323"/>
              <w:jc w:val="center"/>
              <w:rPr>
                <w:rFonts w:ascii="宋体" w:cs="宋体"/>
                <w:color w:val="000000"/>
                <w:sz w:val="22"/>
              </w:rPr>
            </w:pPr>
            <w:r>
              <w:rPr>
                <w:rFonts w:ascii="宋体" w:cs="宋体" w:hint="eastAsia"/>
                <w:color w:val="000000"/>
                <w:sz w:val="22"/>
              </w:rPr>
              <w:t>（万元）</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24"/>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25"/>
              <w:jc w:val="right"/>
              <w:rPr>
                <w:rFonts w:ascii="宋体" w:cs="宋体"/>
                <w:color w:val="000000"/>
                <w:sz w:val="22"/>
              </w:rPr>
            </w:pPr>
            <w:r>
              <w:rPr>
                <w:rFonts w:ascii="宋体" w:cs="宋体"/>
                <w:color w:val="000000"/>
                <w:sz w:val="22"/>
              </w:rPr>
              <w:t>130.00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326"/>
              <w:jc w:val="center"/>
              <w:rPr>
                <w:rFonts w:ascii="宋体" w:cs="宋体"/>
                <w:color w:val="000000"/>
                <w:sz w:val="22"/>
              </w:rPr>
            </w:pPr>
            <w:r>
              <w:rPr>
                <w:rFonts w:ascii="宋体" w:cs="宋体" w:hint="eastAsia"/>
                <w:color w:val="000000"/>
                <w:sz w:val="22"/>
              </w:rPr>
              <w:t>执行率</w:t>
            </w:r>
          </w:p>
          <w:p>
            <w:pPr>
              <w:pStyle w:val="4326"/>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27"/>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28"/>
              <w:jc w:val="right"/>
              <w:rPr>
                <w:rFonts w:ascii="宋体" w:cs="宋体"/>
                <w:color w:val="000000"/>
                <w:sz w:val="22"/>
              </w:rPr>
            </w:pPr>
            <w:r>
              <w:rPr>
                <w:rFonts w:ascii="宋体" w:cs="宋体"/>
                <w:color w:val="000000"/>
                <w:sz w:val="22"/>
              </w:rPr>
              <w:t>130.00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29"/>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30"/>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31"/>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32"/>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4" w:type="dxa"/>
            <w:tcBorders>
              <w:top w:val="single" w:sz="6" w:space="0" w:color="auto"/>
              <w:left w:val="single" w:sz="6" w:space="0" w:color="auto"/>
              <w:bottom w:val="single" w:sz="6" w:space="0" w:color="auto"/>
              <w:right w:val="single" w:sz="6" w:space="0" w:color="auto"/>
            </w:tcBorders>
            <w:noWrap/>
            <w:vAlign w:val="center"/>
          </w:tcPr>
          <w:p>
            <w:pPr>
              <w:pStyle w:val="4333"/>
              <w:jc w:val="center"/>
              <w:rPr>
                <w:rFonts w:ascii="宋体" w:cs="宋体"/>
                <w:color w:val="000000"/>
                <w:sz w:val="22"/>
              </w:rPr>
            </w:pPr>
            <w:r>
              <w:rPr>
                <w:rFonts w:ascii="宋体" w:cs="宋体" w:hint="eastAsia"/>
                <w:color w:val="000000"/>
                <w:sz w:val="22"/>
              </w:rPr>
              <w:t>年</w:t>
            </w:r>
          </w:p>
          <w:p>
            <w:pPr>
              <w:pStyle w:val="4333"/>
              <w:jc w:val="center"/>
              <w:rPr>
                <w:rFonts w:ascii="宋体" w:cs="宋体"/>
                <w:color w:val="000000"/>
                <w:sz w:val="22"/>
              </w:rPr>
            </w:pPr>
            <w:r>
              <w:rPr>
                <w:rFonts w:ascii="宋体" w:cs="宋体" w:hint="eastAsia"/>
                <w:color w:val="000000"/>
                <w:sz w:val="22"/>
              </w:rPr>
              <w:t>度</w:t>
            </w:r>
          </w:p>
          <w:p>
            <w:pPr>
              <w:pStyle w:val="4333"/>
              <w:jc w:val="center"/>
              <w:rPr>
                <w:rFonts w:ascii="宋体" w:cs="宋体"/>
                <w:color w:val="000000"/>
                <w:sz w:val="22"/>
              </w:rPr>
            </w:pPr>
            <w:r>
              <w:rPr>
                <w:rFonts w:ascii="宋体" w:cs="宋体" w:hint="eastAsia"/>
                <w:color w:val="000000"/>
                <w:sz w:val="22"/>
              </w:rPr>
              <w:t>总</w:t>
            </w:r>
          </w:p>
          <w:p>
            <w:pPr>
              <w:pStyle w:val="4333"/>
              <w:jc w:val="center"/>
              <w:rPr>
                <w:rFonts w:ascii="宋体" w:cs="宋体"/>
                <w:color w:val="000000"/>
                <w:sz w:val="22"/>
              </w:rPr>
            </w:pPr>
            <w:r>
              <w:rPr>
                <w:rFonts w:ascii="宋体" w:cs="宋体" w:hint="eastAsia"/>
                <w:color w:val="000000"/>
                <w:sz w:val="22"/>
              </w:rPr>
              <w:t>体</w:t>
            </w:r>
          </w:p>
          <w:p>
            <w:pPr>
              <w:pStyle w:val="4333"/>
              <w:jc w:val="center"/>
              <w:rPr>
                <w:rFonts w:ascii="宋体" w:cs="宋体"/>
                <w:color w:val="000000"/>
                <w:sz w:val="22"/>
              </w:rPr>
            </w:pPr>
            <w:r>
              <w:rPr>
                <w:rFonts w:ascii="宋体" w:cs="宋体" w:hint="eastAsia"/>
                <w:color w:val="000000"/>
                <w:sz w:val="22"/>
              </w:rPr>
              <w:t>目</w:t>
            </w:r>
          </w:p>
          <w:p>
            <w:pPr>
              <w:pStyle w:val="4333"/>
              <w:jc w:val="center"/>
              <w:rPr>
                <w:rFonts w:ascii="宋体" w:cs="宋体"/>
                <w:color w:val="000000"/>
                <w:sz w:val="22"/>
              </w:rPr>
            </w:pPr>
            <w:r>
              <w:rPr>
                <w:rFonts w:ascii="宋体" w:cs="宋体" w:hint="eastAsia"/>
                <w:color w:val="000000"/>
                <w:sz w:val="22"/>
              </w:rPr>
              <w:t>标</w:t>
            </w:r>
          </w:p>
        </w:tc>
        <w:tc>
          <w:tcPr>
            <w:tcW w:w="8967" w:type="dxa"/>
            <w:gridSpan w:val="6"/>
            <w:tcBorders>
              <w:top w:val="single" w:sz="6" w:space="0" w:color="auto"/>
              <w:left w:val="single" w:sz="6" w:space="0" w:color="auto"/>
              <w:bottom w:val="single" w:sz="6" w:space="0" w:color="auto"/>
              <w:right w:val="single" w:sz="6" w:space="0" w:color="auto"/>
            </w:tcBorders>
            <w:noWrap/>
            <w:vAlign w:val="center"/>
          </w:tcPr>
          <w:p>
            <w:pPr>
              <w:pStyle w:val="4334"/>
              <w:rPr>
                <w:rFonts w:ascii="宋体" w:cs="宋体"/>
                <w:color w:val="000000"/>
                <w:sz w:val="22"/>
              </w:rPr>
            </w:pPr>
            <w:r>
              <w:rPr>
                <w:rFonts w:ascii="宋体" w:cs="宋体"/>
                <w:color w:val="000000"/>
                <w:sz w:val="22"/>
              </w:rPr>
              <w:t>目标1.保障行政执法、风险管理等各项业务日常经费需求,保障海关行政执法能力和执法水平。</w:t>
            </w:r>
          </w:p>
          <w:p>
            <w:pPr>
              <w:pStyle w:val="4334"/>
              <w:rPr>
                <w:rFonts w:ascii="宋体" w:cs="宋体"/>
                <w:color w:val="000000"/>
                <w:sz w:val="22"/>
              </w:rPr>
            </w:pPr>
            <w:r>
              <w:rPr>
                <w:rFonts w:ascii="宋体" w:cs="宋体"/>
                <w:color w:val="000000"/>
                <w:sz w:val="22"/>
              </w:rPr>
              <w:t>目标2.保障行政执法技术支持的能力储备和其他支出需求。</w:t>
            </w:r>
          </w:p>
        </w:tc>
      </w:tr>
      <w:tr>
        <w:trPr>
          <w:trHeight w:val="600"/>
        </w:trPr>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335"/>
              <w:jc w:val="center"/>
              <w:rPr>
                <w:rFonts w:ascii="宋体" w:cs="宋体"/>
                <w:color w:val="000000"/>
                <w:sz w:val="22"/>
              </w:rPr>
            </w:pPr>
            <w:r>
              <w:rPr>
                <w:rFonts w:ascii="宋体" w:cs="宋体" w:hint="eastAsia"/>
                <w:color w:val="000000"/>
                <w:sz w:val="22"/>
              </w:rPr>
              <w:t>绩</w:t>
            </w:r>
          </w:p>
          <w:p>
            <w:pPr>
              <w:pStyle w:val="4335"/>
              <w:jc w:val="center"/>
              <w:rPr>
                <w:rFonts w:ascii="宋体" w:cs="宋体"/>
                <w:color w:val="000000"/>
                <w:sz w:val="22"/>
              </w:rPr>
            </w:pPr>
            <w:r>
              <w:rPr>
                <w:rFonts w:ascii="宋体" w:cs="宋体" w:hint="eastAsia"/>
                <w:color w:val="000000"/>
                <w:sz w:val="22"/>
              </w:rPr>
              <w:t>效</w:t>
            </w:r>
          </w:p>
          <w:p>
            <w:pPr>
              <w:pStyle w:val="4335"/>
              <w:jc w:val="center"/>
              <w:rPr>
                <w:rFonts w:ascii="宋体" w:cs="宋体"/>
                <w:color w:val="000000"/>
                <w:sz w:val="22"/>
              </w:rPr>
            </w:pPr>
            <w:r>
              <w:rPr>
                <w:rFonts w:ascii="宋体" w:cs="宋体" w:hint="eastAsia"/>
                <w:color w:val="000000"/>
                <w:sz w:val="22"/>
              </w:rPr>
              <w:t>指</w:t>
            </w:r>
          </w:p>
          <w:p>
            <w:pPr>
              <w:pStyle w:val="4335"/>
              <w:jc w:val="center"/>
              <w:rPr>
                <w:rFonts w:ascii="宋体" w:cs="宋体"/>
                <w:color w:val="000000"/>
                <w:sz w:val="22"/>
              </w:rPr>
            </w:pPr>
            <w:r>
              <w:rPr>
                <w:rFonts w:ascii="宋体" w:cs="宋体" w:hint="eastAsia"/>
                <w:color w:val="000000"/>
                <w:sz w:val="22"/>
              </w:rPr>
              <w:t>标</w:t>
            </w: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36"/>
              <w:jc w:val="center"/>
              <w:rPr>
                <w:rFonts w:ascii="宋体" w:cs="宋体"/>
                <w:color w:val="000000"/>
                <w:sz w:val="22"/>
              </w:rPr>
            </w:pPr>
            <w:r>
              <w:rPr>
                <w:rFonts w:ascii="宋体" w:cs="宋体" w:hint="eastAsia"/>
                <w:color w:val="000000"/>
                <w:sz w:val="22"/>
              </w:rPr>
              <w:t>一级</w:t>
            </w:r>
          </w:p>
          <w:p>
            <w:pPr>
              <w:pStyle w:val="4336"/>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37"/>
              <w:jc w:val="center"/>
              <w:rPr>
                <w:rFonts w:ascii="宋体" w:cs="宋体"/>
                <w:color w:val="000000"/>
                <w:sz w:val="22"/>
              </w:rPr>
            </w:pPr>
            <w:r>
              <w:rPr>
                <w:rFonts w:ascii="宋体" w:cs="宋体" w:hint="eastAsia"/>
                <w:color w:val="000000"/>
                <w:sz w:val="22"/>
              </w:rPr>
              <w:t>二级指标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38"/>
              <w:jc w:val="center"/>
              <w:rPr>
                <w:rFonts w:ascii="宋体" w:cs="宋体"/>
                <w:color w:val="000000"/>
                <w:sz w:val="22"/>
              </w:rPr>
            </w:pPr>
            <w:r>
              <w:rPr>
                <w:rFonts w:ascii="宋体" w:cs="宋体" w:hint="eastAsia"/>
                <w:color w:val="000000"/>
                <w:sz w:val="22"/>
              </w:rPr>
              <w:t>三级指标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39"/>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40"/>
              <w:jc w:val="center"/>
              <w:rPr>
                <w:rFonts w:ascii="宋体" w:cs="宋体"/>
                <w:color w:val="000000"/>
                <w:sz w:val="22"/>
              </w:rPr>
            </w:pPr>
            <w:r>
              <w:rPr>
                <w:rFonts w:ascii="宋体" w:cs="宋体" w:hint="eastAsia"/>
                <w:color w:val="000000"/>
                <w:sz w:val="22"/>
              </w:rPr>
              <w:t>分值</w:t>
            </w:r>
          </w:p>
          <w:p>
            <w:pPr>
              <w:pStyle w:val="4340"/>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41"/>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42"/>
              <w:jc w:val="center"/>
              <w:rPr>
                <w:rFonts w:ascii="宋体" w:cs="宋体"/>
                <w:color w:val="000000"/>
                <w:sz w:val="22"/>
              </w:rPr>
            </w:pPr>
            <w:r>
              <w:rPr>
                <w:rFonts w:ascii="宋体" w:cs="宋体" w:hint="eastAsia"/>
                <w:color w:val="000000"/>
                <w:sz w:val="22"/>
              </w:rPr>
              <w:t>数量指标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43"/>
              <w:rPr>
                <w:rFonts w:ascii="宋体" w:cs="宋体"/>
                <w:color w:val="000000"/>
                <w:sz w:val="22"/>
              </w:rPr>
            </w:pPr>
            <w:r>
              <w:rPr>
                <w:rFonts w:ascii="宋体" w:cs="宋体"/>
                <w:color w:val="000000"/>
                <w:sz w:val="22"/>
              </w:rPr>
              <w:t>保障执法执勤车辆</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44"/>
              <w:jc w:val="center"/>
              <w:rPr>
                <w:rFonts w:ascii="宋体" w:cs="宋体"/>
                <w:color w:val="000000"/>
                <w:sz w:val="22"/>
              </w:rPr>
            </w:pPr>
            <w:r>
              <w:rPr>
                <w:rFonts w:ascii="宋体" w:cs="宋体" w:hint="eastAsia"/>
                <w:color w:val="000000"/>
                <w:sz w:val="22"/>
              </w:rPr>
              <w:t>≥3台</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45"/>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346"/>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47"/>
              <w:jc w:val="center"/>
              <w:rPr>
                <w:rFonts w:ascii="宋体" w:cs="宋体"/>
                <w:color w:val="000000"/>
                <w:sz w:val="22"/>
              </w:rPr>
            </w:pPr>
            <w:r>
              <w:rPr>
                <w:rFonts w:ascii="宋体" w:cs="宋体" w:hint="eastAsia"/>
                <w:color w:val="000000"/>
                <w:sz w:val="22"/>
              </w:rPr>
              <w:t>质量指标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48"/>
              <w:rPr>
                <w:rFonts w:ascii="宋体" w:cs="宋体"/>
                <w:color w:val="000000"/>
                <w:sz w:val="22"/>
              </w:rPr>
            </w:pPr>
            <w:r>
              <w:rPr>
                <w:rFonts w:ascii="宋体" w:cs="宋体"/>
                <w:color w:val="000000"/>
                <w:sz w:val="22"/>
              </w:rPr>
              <w:t>公车可用率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49"/>
              <w:jc w:val="center"/>
              <w:rPr>
                <w:rFonts w:ascii="宋体" w:cs="宋体"/>
                <w:color w:val="000000"/>
                <w:sz w:val="22"/>
              </w:rPr>
            </w:pPr>
            <w:r>
              <w:rPr>
                <w:rFonts w:ascii="宋体" w:cs="宋体" w:hint="eastAsia"/>
                <w:color w:val="000000"/>
                <w:sz w:val="22"/>
              </w:rPr>
              <w:t>≥90%</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50"/>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51"/>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52"/>
              <w:jc w:val="center"/>
              <w:rPr>
                <w:rFonts w:ascii="宋体" w:cs="宋体"/>
                <w:color w:val="000000"/>
                <w:sz w:val="22"/>
              </w:rPr>
            </w:pPr>
            <w:r>
              <w:rPr>
                <w:rFonts w:ascii="宋体" w:cs="宋体" w:hint="eastAsia"/>
                <w:color w:val="000000"/>
                <w:sz w:val="22"/>
              </w:rPr>
              <w:t>社会效益指标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53"/>
              <w:rPr>
                <w:rFonts w:ascii="宋体" w:cs="宋体"/>
                <w:color w:val="000000"/>
                <w:sz w:val="22"/>
              </w:rPr>
            </w:pPr>
            <w:r>
              <w:rPr>
                <w:rFonts w:ascii="宋体" w:cs="宋体"/>
                <w:color w:val="000000"/>
                <w:sz w:val="22"/>
              </w:rPr>
              <w:t>海关业务工作保障率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54"/>
              <w:jc w:val="center"/>
              <w:rPr>
                <w:rFonts w:ascii="宋体" w:cs="宋体"/>
                <w:color w:val="000000"/>
                <w:sz w:val="22"/>
              </w:rPr>
            </w:pPr>
            <w:r>
              <w:rPr>
                <w:rFonts w:ascii="宋体" w:cs="宋体" w:hint="eastAsia"/>
                <w:color w:val="000000"/>
                <w:sz w:val="22"/>
              </w:rPr>
              <w:t>≥90%</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55"/>
              <w:jc w:val="center"/>
              <w:rPr>
                <w:rFonts w:ascii="宋体" w:cs="宋体"/>
                <w:color w:val="000000"/>
                <w:sz w:val="22"/>
              </w:rPr>
            </w:pPr>
            <w:r>
              <w:rPr>
                <w:rFonts w:ascii="宋体" w:cs="宋体"/>
                <w:color w:val="000000"/>
                <w:sz w:val="22"/>
              </w:rPr>
              <w:t>40</w:t>
            </w:r>
          </w:p>
        </w:tc>
      </w:tr>
      <w:tr>
        <w:trPr>
          <w:trHeight w:val="705"/>
        </w:trPr>
        <w:tc>
          <w:tcPr>
            <w:tcW w:w="10121" w:type="dxa"/>
            <w:gridSpan w:val="7"/>
            <w:tcBorders>
              <w:top w:val="nil"/>
              <w:left w:val="nil"/>
              <w:bottom w:val="nil"/>
              <w:right w:val="nil"/>
            </w:tcBorders>
            <w:noWrap/>
            <w:vAlign w:val="center"/>
          </w:tcPr>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p>
          <w:p>
            <w:pPr>
              <w:pStyle w:val="4356"/>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1" w:type="dxa"/>
            <w:gridSpan w:val="7"/>
            <w:tcBorders>
              <w:top w:val="nil"/>
              <w:left w:val="nil"/>
              <w:bottom w:val="single" w:sz="6" w:space="0" w:color="auto"/>
              <w:right w:val="nil"/>
            </w:tcBorders>
            <w:noWrap/>
          </w:tcPr>
          <w:p>
            <w:pPr>
              <w:pStyle w:val="4357"/>
              <w:jc w:val="center"/>
              <w:rPr>
                <w:rFonts w:ascii="宋体" w:cs="宋体"/>
                <w:color w:val="000000"/>
                <w:sz w:val="24"/>
              </w:rPr>
            </w:pPr>
            <w:r>
              <w:rPr>
                <w:rFonts w:ascii="宋体" w:cs="宋体" w:hint="eastAsia"/>
                <w:color w:val="000000"/>
                <w:sz w:val="24"/>
              </w:rPr>
              <w:t>(2025年度)</w:t>
            </w:r>
          </w:p>
        </w:tc>
      </w:tr>
      <w:tr>
        <w:trPr>
          <w:trHeight w:val="435"/>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358"/>
              <w:jc w:val="center"/>
              <w:rPr>
                <w:rFonts w:ascii="宋体" w:cs="宋体"/>
                <w:color w:val="000000"/>
                <w:sz w:val="22"/>
              </w:rPr>
            </w:pPr>
            <w:r>
              <w:rPr>
                <w:rFonts w:ascii="宋体" w:cs="宋体" w:hint="eastAsia"/>
                <w:color w:val="000000"/>
                <w:sz w:val="22"/>
              </w:rPr>
              <w:t>项目名称</w:t>
            </w:r>
          </w:p>
        </w:tc>
        <w:tc>
          <w:tcPr>
            <w:tcW w:w="7813" w:type="dxa"/>
            <w:gridSpan w:val="5"/>
            <w:tcBorders>
              <w:top w:val="single" w:sz="6" w:space="0" w:color="auto"/>
              <w:left w:val="single" w:sz="6" w:space="0" w:color="auto"/>
              <w:bottom w:val="single" w:sz="6" w:space="0" w:color="auto"/>
              <w:right w:val="single" w:sz="6" w:space="0" w:color="auto"/>
            </w:tcBorders>
            <w:noWrap/>
            <w:vAlign w:val="center"/>
          </w:tcPr>
          <w:p>
            <w:pPr>
              <w:pStyle w:val="4359"/>
              <w:jc w:val="center"/>
              <w:rPr>
                <w:rFonts w:ascii="宋体" w:cs="宋体"/>
                <w:color w:val="000000"/>
                <w:sz w:val="22"/>
              </w:rPr>
            </w:pPr>
            <w:r>
              <w:rPr>
                <w:rFonts w:ascii="宋体" w:cs="宋体"/>
                <w:color w:val="000000"/>
                <w:sz w:val="22"/>
              </w:rPr>
              <w:t>艰苦地区边关综合保障专项</w:t>
            </w:r>
          </w:p>
        </w:tc>
      </w:tr>
      <w:tr>
        <w:trPr>
          <w:trHeight w:val="900"/>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360"/>
              <w:jc w:val="center"/>
              <w:rPr>
                <w:rFonts w:ascii="宋体" w:cs="宋体"/>
                <w:color w:val="000000"/>
                <w:sz w:val="22"/>
              </w:rPr>
            </w:pPr>
            <w:r>
              <w:rPr>
                <w:rFonts w:ascii="宋体" w:cs="宋体" w:hint="eastAsia"/>
                <w:color w:val="000000"/>
                <w:sz w:val="22"/>
              </w:rPr>
              <w:t>主管部门及代码</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61"/>
              <w:jc w:val="center"/>
              <w:rPr>
                <w:rFonts w:ascii="宋体" w:cs="宋体"/>
                <w:color w:val="000000"/>
                <w:sz w:val="22"/>
              </w:rPr>
            </w:pPr>
            <w:r>
              <w:rPr>
                <w:rFonts w:ascii="宋体" w:cs="宋体" w:hint="eastAsia"/>
                <w:color w:val="000000"/>
                <w:sz w:val="22"/>
              </w:rPr>
              <w:t>[167]海关总署</w:t>
            </w:r>
          </w:p>
        </w:tc>
        <w:tc>
          <w:tcPr>
            <w:tcW w:w="2590" w:type="dxa"/>
            <w:tcBorders>
              <w:top w:val="single" w:sz="6" w:space="0" w:color="auto"/>
              <w:left w:val="single" w:sz="6" w:space="0" w:color="auto"/>
              <w:bottom w:val="single" w:sz="6" w:space="0" w:color="auto"/>
              <w:right w:val="single" w:sz="6" w:space="0" w:color="auto"/>
            </w:tcBorders>
            <w:noWrap/>
            <w:vAlign w:val="center"/>
          </w:tcPr>
          <w:p>
            <w:pPr>
              <w:pStyle w:val="4362"/>
              <w:jc w:val="center"/>
              <w:rPr>
                <w:rFonts w:ascii="宋体" w:cs="宋体"/>
                <w:color w:val="000000"/>
                <w:sz w:val="22"/>
              </w:rPr>
            </w:pPr>
            <w:r>
              <w:rPr>
                <w:rFonts w:ascii="宋体" w:cs="宋体" w:hint="eastAsia"/>
                <w:color w:val="000000"/>
                <w:sz w:val="22"/>
              </w:rPr>
              <w:t>实施单位</w:t>
            </w:r>
          </w:p>
        </w:tc>
        <w:tc>
          <w:tcPr>
            <w:tcW w:w="2494" w:type="dxa"/>
            <w:gridSpan w:val="2"/>
            <w:tcBorders>
              <w:top w:val="single" w:sz="6" w:space="0" w:color="auto"/>
              <w:left w:val="single" w:sz="6" w:space="0" w:color="auto"/>
              <w:bottom w:val="single" w:sz="6" w:space="0" w:color="auto"/>
              <w:right w:val="single" w:sz="6" w:space="0" w:color="auto"/>
            </w:tcBorders>
            <w:noWrap/>
            <w:vAlign w:val="center"/>
          </w:tcPr>
          <w:p>
            <w:pPr>
              <w:pStyle w:val="4363"/>
              <w:rPr>
                <w:rFonts w:ascii="宋体" w:cs="宋体"/>
                <w:color w:val="000000"/>
                <w:sz w:val="22"/>
              </w:rPr>
            </w:pPr>
            <w:r>
              <w:rPr>
                <w:rFonts w:ascii="宋体" w:cs="宋体"/>
                <w:color w:val="000000"/>
                <w:sz w:val="22"/>
              </w:rPr>
              <w:t>中华人民共和国延吉海关本级</w:t>
            </w:r>
          </w:p>
        </w:tc>
      </w:tr>
      <w:tr>
        <w:trPr>
          <w:trHeight w:val="435"/>
        </w:trPr>
        <w:tc>
          <w:tcPr>
            <w:tcW w:w="2308"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364"/>
              <w:jc w:val="center"/>
              <w:rPr>
                <w:rFonts w:ascii="宋体" w:cs="宋体"/>
                <w:color w:val="000000"/>
                <w:sz w:val="22"/>
              </w:rPr>
            </w:pPr>
            <w:r>
              <w:rPr>
                <w:rFonts w:ascii="宋体" w:cs="宋体" w:hint="eastAsia"/>
                <w:color w:val="000000"/>
                <w:sz w:val="22"/>
              </w:rPr>
              <w:t>项目资金</w:t>
            </w:r>
          </w:p>
          <w:p>
            <w:pPr>
              <w:pStyle w:val="4364"/>
              <w:jc w:val="center"/>
              <w:rPr>
                <w:rFonts w:ascii="宋体" w:cs="宋体"/>
                <w:color w:val="000000"/>
                <w:sz w:val="22"/>
              </w:rPr>
            </w:pPr>
            <w:r>
              <w:rPr>
                <w:rFonts w:ascii="宋体" w:cs="宋体" w:hint="eastAsia"/>
                <w:color w:val="000000"/>
                <w:sz w:val="22"/>
              </w:rPr>
              <w:t>（万元）</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65"/>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66"/>
              <w:jc w:val="right"/>
              <w:rPr>
                <w:rFonts w:ascii="宋体" w:cs="宋体"/>
                <w:color w:val="000000"/>
                <w:sz w:val="22"/>
              </w:rPr>
            </w:pPr>
            <w:r>
              <w:rPr>
                <w:rFonts w:ascii="宋体" w:cs="宋体"/>
                <w:color w:val="000000"/>
                <w:sz w:val="22"/>
              </w:rPr>
              <w:t>375.00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367"/>
              <w:jc w:val="center"/>
              <w:rPr>
                <w:rFonts w:ascii="宋体" w:cs="宋体"/>
                <w:color w:val="000000"/>
                <w:sz w:val="22"/>
              </w:rPr>
            </w:pPr>
            <w:r>
              <w:rPr>
                <w:rFonts w:ascii="宋体" w:cs="宋体" w:hint="eastAsia"/>
                <w:color w:val="000000"/>
                <w:sz w:val="22"/>
              </w:rPr>
              <w:t>执行率</w:t>
            </w:r>
          </w:p>
          <w:p>
            <w:pPr>
              <w:pStyle w:val="4367"/>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68"/>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69"/>
              <w:jc w:val="right"/>
              <w:rPr>
                <w:rFonts w:ascii="宋体" w:cs="宋体"/>
                <w:color w:val="000000"/>
                <w:sz w:val="22"/>
              </w:rPr>
            </w:pPr>
            <w:r>
              <w:rPr>
                <w:rFonts w:ascii="宋体" w:cs="宋体"/>
                <w:color w:val="000000"/>
                <w:sz w:val="22"/>
              </w:rPr>
              <w:t>375.00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70"/>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71"/>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372"/>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373"/>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4" w:type="dxa"/>
            <w:tcBorders>
              <w:top w:val="single" w:sz="6" w:space="0" w:color="auto"/>
              <w:left w:val="single" w:sz="6" w:space="0" w:color="auto"/>
              <w:bottom w:val="single" w:sz="6" w:space="0" w:color="auto"/>
              <w:right w:val="single" w:sz="6" w:space="0" w:color="auto"/>
            </w:tcBorders>
            <w:noWrap/>
            <w:vAlign w:val="center"/>
          </w:tcPr>
          <w:p>
            <w:pPr>
              <w:pStyle w:val="4374"/>
              <w:jc w:val="center"/>
              <w:rPr>
                <w:rFonts w:ascii="宋体" w:cs="宋体"/>
                <w:color w:val="000000"/>
                <w:sz w:val="22"/>
              </w:rPr>
            </w:pPr>
            <w:r>
              <w:rPr>
                <w:rFonts w:ascii="宋体" w:cs="宋体" w:hint="eastAsia"/>
                <w:color w:val="000000"/>
                <w:sz w:val="22"/>
              </w:rPr>
              <w:t>年</w:t>
            </w:r>
          </w:p>
          <w:p>
            <w:pPr>
              <w:pStyle w:val="4374"/>
              <w:jc w:val="center"/>
              <w:rPr>
                <w:rFonts w:ascii="宋体" w:cs="宋体"/>
                <w:color w:val="000000"/>
                <w:sz w:val="22"/>
              </w:rPr>
            </w:pPr>
            <w:r>
              <w:rPr>
                <w:rFonts w:ascii="宋体" w:cs="宋体" w:hint="eastAsia"/>
                <w:color w:val="000000"/>
                <w:sz w:val="22"/>
              </w:rPr>
              <w:t>度</w:t>
            </w:r>
          </w:p>
          <w:p>
            <w:pPr>
              <w:pStyle w:val="4374"/>
              <w:jc w:val="center"/>
              <w:rPr>
                <w:rFonts w:ascii="宋体" w:cs="宋体"/>
                <w:color w:val="000000"/>
                <w:sz w:val="22"/>
              </w:rPr>
            </w:pPr>
            <w:r>
              <w:rPr>
                <w:rFonts w:ascii="宋体" w:cs="宋体" w:hint="eastAsia"/>
                <w:color w:val="000000"/>
                <w:sz w:val="22"/>
              </w:rPr>
              <w:t>总</w:t>
            </w:r>
          </w:p>
          <w:p>
            <w:pPr>
              <w:pStyle w:val="4374"/>
              <w:jc w:val="center"/>
              <w:rPr>
                <w:rFonts w:ascii="宋体" w:cs="宋体"/>
                <w:color w:val="000000"/>
                <w:sz w:val="22"/>
              </w:rPr>
            </w:pPr>
            <w:r>
              <w:rPr>
                <w:rFonts w:ascii="宋体" w:cs="宋体" w:hint="eastAsia"/>
                <w:color w:val="000000"/>
                <w:sz w:val="22"/>
              </w:rPr>
              <w:t>体</w:t>
            </w:r>
          </w:p>
          <w:p>
            <w:pPr>
              <w:pStyle w:val="4374"/>
              <w:jc w:val="center"/>
              <w:rPr>
                <w:rFonts w:ascii="宋体" w:cs="宋体"/>
                <w:color w:val="000000"/>
                <w:sz w:val="22"/>
              </w:rPr>
            </w:pPr>
            <w:r>
              <w:rPr>
                <w:rFonts w:ascii="宋体" w:cs="宋体" w:hint="eastAsia"/>
                <w:color w:val="000000"/>
                <w:sz w:val="22"/>
              </w:rPr>
              <w:t>目</w:t>
            </w:r>
          </w:p>
          <w:p>
            <w:pPr>
              <w:pStyle w:val="4374"/>
              <w:jc w:val="center"/>
              <w:rPr>
                <w:rFonts w:ascii="宋体" w:cs="宋体"/>
                <w:color w:val="000000"/>
                <w:sz w:val="22"/>
              </w:rPr>
            </w:pPr>
            <w:r>
              <w:rPr>
                <w:rFonts w:ascii="宋体" w:cs="宋体" w:hint="eastAsia"/>
                <w:color w:val="000000"/>
                <w:sz w:val="22"/>
              </w:rPr>
              <w:t>标</w:t>
            </w:r>
          </w:p>
        </w:tc>
        <w:tc>
          <w:tcPr>
            <w:tcW w:w="8967" w:type="dxa"/>
            <w:gridSpan w:val="6"/>
            <w:tcBorders>
              <w:top w:val="single" w:sz="6" w:space="0" w:color="auto"/>
              <w:left w:val="single" w:sz="6" w:space="0" w:color="auto"/>
              <w:bottom w:val="single" w:sz="6" w:space="0" w:color="auto"/>
              <w:right w:val="single" w:sz="6" w:space="0" w:color="auto"/>
            </w:tcBorders>
            <w:noWrap/>
            <w:vAlign w:val="center"/>
          </w:tcPr>
          <w:p>
            <w:pPr>
              <w:pStyle w:val="4375"/>
              <w:rPr>
                <w:rFonts w:ascii="宋体" w:cs="宋体"/>
                <w:color w:val="000000"/>
                <w:sz w:val="22"/>
              </w:rPr>
            </w:pPr>
            <w:r>
              <w:rPr>
                <w:rFonts w:ascii="宋体" w:cs="宋体"/>
                <w:color w:val="000000"/>
                <w:sz w:val="22"/>
              </w:rPr>
              <w:t>目标1.改善艰苦地区边关工作、生活条件。</w:t>
            </w:r>
          </w:p>
          <w:p>
            <w:pPr>
              <w:pStyle w:val="4375"/>
              <w:rPr>
                <w:rFonts w:ascii="宋体" w:cs="宋体"/>
                <w:color w:val="000000"/>
                <w:sz w:val="22"/>
              </w:rPr>
            </w:pPr>
            <w:r>
              <w:rPr>
                <w:rFonts w:ascii="宋体" w:cs="宋体"/>
                <w:color w:val="000000"/>
                <w:sz w:val="22"/>
              </w:rPr>
              <w:t>目标2.给予艰苦地区边关更精准的政策倾斜和资金保障，逐步缩小目前艰苦地区边关与同地区戍边部队、边检等单位基础设施和工作生活条件保障差距。</w:t>
            </w:r>
          </w:p>
        </w:tc>
      </w:tr>
      <w:tr>
        <w:trPr>
          <w:trHeight w:val="600"/>
        </w:trPr>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376"/>
              <w:jc w:val="center"/>
              <w:rPr>
                <w:rFonts w:ascii="宋体" w:cs="宋体"/>
                <w:color w:val="000000"/>
                <w:sz w:val="22"/>
              </w:rPr>
            </w:pPr>
            <w:r>
              <w:rPr>
                <w:rFonts w:ascii="宋体" w:cs="宋体" w:hint="eastAsia"/>
                <w:color w:val="000000"/>
                <w:sz w:val="22"/>
              </w:rPr>
              <w:t>绩</w:t>
            </w:r>
          </w:p>
          <w:p>
            <w:pPr>
              <w:pStyle w:val="4376"/>
              <w:jc w:val="center"/>
              <w:rPr>
                <w:rFonts w:ascii="宋体" w:cs="宋体"/>
                <w:color w:val="000000"/>
                <w:sz w:val="22"/>
              </w:rPr>
            </w:pPr>
            <w:r>
              <w:rPr>
                <w:rFonts w:ascii="宋体" w:cs="宋体" w:hint="eastAsia"/>
                <w:color w:val="000000"/>
                <w:sz w:val="22"/>
              </w:rPr>
              <w:t>效</w:t>
            </w:r>
          </w:p>
          <w:p>
            <w:pPr>
              <w:pStyle w:val="4376"/>
              <w:jc w:val="center"/>
              <w:rPr>
                <w:rFonts w:ascii="宋体" w:cs="宋体"/>
                <w:color w:val="000000"/>
                <w:sz w:val="22"/>
              </w:rPr>
            </w:pPr>
            <w:r>
              <w:rPr>
                <w:rFonts w:ascii="宋体" w:cs="宋体" w:hint="eastAsia"/>
                <w:color w:val="000000"/>
                <w:sz w:val="22"/>
              </w:rPr>
              <w:t>指</w:t>
            </w:r>
          </w:p>
          <w:p>
            <w:pPr>
              <w:pStyle w:val="4376"/>
              <w:jc w:val="center"/>
              <w:rPr>
                <w:rFonts w:ascii="宋体" w:cs="宋体"/>
                <w:color w:val="000000"/>
                <w:sz w:val="22"/>
              </w:rPr>
            </w:pPr>
            <w:r>
              <w:rPr>
                <w:rFonts w:ascii="宋体" w:cs="宋体" w:hint="eastAsia"/>
                <w:color w:val="000000"/>
                <w:sz w:val="22"/>
              </w:rPr>
              <w:t>标</w:t>
            </w: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77"/>
              <w:jc w:val="center"/>
              <w:rPr>
                <w:rFonts w:ascii="宋体" w:cs="宋体"/>
                <w:color w:val="000000"/>
                <w:sz w:val="22"/>
              </w:rPr>
            </w:pPr>
            <w:r>
              <w:rPr>
                <w:rFonts w:ascii="宋体" w:cs="宋体" w:hint="eastAsia"/>
                <w:color w:val="000000"/>
                <w:sz w:val="22"/>
              </w:rPr>
              <w:t>一级</w:t>
            </w:r>
          </w:p>
          <w:p>
            <w:pPr>
              <w:pStyle w:val="4377"/>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78"/>
              <w:jc w:val="center"/>
              <w:rPr>
                <w:rFonts w:ascii="宋体" w:cs="宋体"/>
                <w:color w:val="000000"/>
                <w:sz w:val="22"/>
              </w:rPr>
            </w:pPr>
            <w:r>
              <w:rPr>
                <w:rFonts w:ascii="宋体" w:cs="宋体" w:hint="eastAsia"/>
                <w:color w:val="000000"/>
                <w:sz w:val="22"/>
              </w:rPr>
              <w:t>二级指标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79"/>
              <w:jc w:val="center"/>
              <w:rPr>
                <w:rFonts w:ascii="宋体" w:cs="宋体"/>
                <w:color w:val="000000"/>
                <w:sz w:val="22"/>
              </w:rPr>
            </w:pPr>
            <w:r>
              <w:rPr>
                <w:rFonts w:ascii="宋体" w:cs="宋体" w:hint="eastAsia"/>
                <w:color w:val="000000"/>
                <w:sz w:val="22"/>
              </w:rPr>
              <w:t>三级指标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80"/>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81"/>
              <w:jc w:val="center"/>
              <w:rPr>
                <w:rFonts w:ascii="宋体" w:cs="宋体"/>
                <w:color w:val="000000"/>
                <w:sz w:val="22"/>
              </w:rPr>
            </w:pPr>
            <w:r>
              <w:rPr>
                <w:rFonts w:ascii="宋体" w:cs="宋体" w:hint="eastAsia"/>
                <w:color w:val="000000"/>
                <w:sz w:val="22"/>
              </w:rPr>
              <w:t>分值</w:t>
            </w:r>
          </w:p>
          <w:p>
            <w:pPr>
              <w:pStyle w:val="4381"/>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82"/>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83"/>
              <w:jc w:val="center"/>
              <w:rPr>
                <w:rFonts w:ascii="宋体" w:cs="宋体"/>
                <w:color w:val="000000"/>
                <w:sz w:val="22"/>
              </w:rPr>
            </w:pPr>
            <w:r>
              <w:rPr>
                <w:rFonts w:ascii="宋体" w:cs="宋体" w:hint="eastAsia"/>
                <w:color w:val="000000"/>
                <w:sz w:val="22"/>
              </w:rPr>
              <w:t>数量指标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84"/>
              <w:rPr>
                <w:rFonts w:ascii="宋体" w:cs="宋体"/>
                <w:color w:val="000000"/>
                <w:sz w:val="22"/>
              </w:rPr>
            </w:pPr>
            <w:r>
              <w:rPr>
                <w:rFonts w:ascii="宋体" w:cs="宋体"/>
                <w:color w:val="000000"/>
                <w:sz w:val="22"/>
              </w:rPr>
              <w:t>运维保障暖心工程数量</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85"/>
              <w:jc w:val="center"/>
              <w:rPr>
                <w:rFonts w:ascii="宋体" w:cs="宋体"/>
                <w:color w:val="000000"/>
                <w:sz w:val="22"/>
              </w:rPr>
            </w:pPr>
            <w:r>
              <w:rPr>
                <w:rFonts w:ascii="宋体" w:cs="宋体" w:hint="eastAsia"/>
                <w:color w:val="000000"/>
                <w:sz w:val="22"/>
              </w:rPr>
              <w:t>≥3</w:t>
            </w:r>
            <w:r>
              <w:rPr>
                <w:rFonts w:ascii="宋体" w:cs="宋体"/>
                <w:color w:val="000000"/>
                <w:sz w:val="22"/>
              </w:rPr>
              <w:t>个</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86"/>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387"/>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88"/>
              <w:jc w:val="center"/>
              <w:rPr>
                <w:rFonts w:ascii="宋体" w:cs="宋体"/>
                <w:color w:val="000000"/>
                <w:sz w:val="22"/>
              </w:rPr>
            </w:pPr>
            <w:r>
              <w:rPr>
                <w:rFonts w:ascii="宋体" w:cs="宋体" w:hint="eastAsia"/>
                <w:color w:val="000000"/>
                <w:sz w:val="22"/>
              </w:rPr>
              <w:t>质量指标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89"/>
              <w:rPr>
                <w:rFonts w:ascii="宋体" w:cs="宋体"/>
                <w:color w:val="000000"/>
                <w:sz w:val="22"/>
              </w:rPr>
            </w:pPr>
            <w:r>
              <w:rPr>
                <w:rFonts w:ascii="宋体" w:cs="宋体"/>
                <w:color w:val="000000"/>
                <w:sz w:val="22"/>
              </w:rPr>
              <w:t>体检覆盖率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90"/>
              <w:jc w:val="center"/>
              <w:rPr>
                <w:rFonts w:ascii="宋体" w:cs="宋体"/>
                <w:color w:val="000000"/>
                <w:sz w:val="22"/>
              </w:rPr>
            </w:pPr>
            <w:r>
              <w:rPr>
                <w:rFonts w:ascii="宋体" w:cs="宋体" w:hint="eastAsia"/>
                <w:color w:val="000000"/>
                <w:sz w:val="22"/>
              </w:rPr>
              <w:t>≥</w:t>
            </w:r>
            <w:r>
              <w:rPr>
                <w:rFonts w:ascii="宋体" w:cs="宋体"/>
                <w:color w:val="000000"/>
                <w:sz w:val="22"/>
              </w:rPr>
              <w:t>80</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91"/>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392"/>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393"/>
              <w:jc w:val="center"/>
              <w:rPr>
                <w:rFonts w:ascii="宋体" w:cs="宋体"/>
                <w:color w:val="000000"/>
                <w:sz w:val="22"/>
              </w:rPr>
            </w:pPr>
            <w:r>
              <w:rPr>
                <w:rFonts w:ascii="宋体" w:cs="宋体" w:hint="eastAsia"/>
                <w:color w:val="000000"/>
                <w:sz w:val="22"/>
              </w:rPr>
              <w:t>社会效益指标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394"/>
              <w:rPr>
                <w:rFonts w:ascii="宋体" w:cs="宋体"/>
                <w:color w:val="000000"/>
                <w:sz w:val="22"/>
              </w:rPr>
            </w:pPr>
            <w:r>
              <w:rPr>
                <w:rFonts w:ascii="宋体" w:cs="宋体"/>
                <w:color w:val="000000"/>
                <w:sz w:val="22"/>
              </w:rPr>
              <w:t>保障艰苦地区边关数量</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395"/>
              <w:jc w:val="center"/>
              <w:rPr>
                <w:rFonts w:ascii="宋体" w:cs="宋体"/>
                <w:color w:val="000000"/>
                <w:sz w:val="22"/>
              </w:rPr>
            </w:pPr>
            <w:r>
              <w:rPr>
                <w:rFonts w:ascii="宋体" w:cs="宋体"/>
                <w:color w:val="000000"/>
                <w:sz w:val="22"/>
              </w:rPr>
              <w:t>1个</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396"/>
              <w:jc w:val="center"/>
              <w:rPr>
                <w:rFonts w:ascii="宋体" w:cs="宋体"/>
                <w:color w:val="000000"/>
                <w:sz w:val="22"/>
              </w:rPr>
            </w:pPr>
            <w:r>
              <w:rPr>
                <w:rFonts w:ascii="宋体" w:cs="宋体"/>
                <w:color w:val="000000"/>
                <w:sz w:val="22"/>
              </w:rPr>
              <w:t>40</w:t>
            </w:r>
          </w:p>
        </w:tc>
      </w:tr>
      <w:tr>
        <w:trPr>
          <w:trHeight w:val="705"/>
        </w:trPr>
        <w:tc>
          <w:tcPr>
            <w:tcW w:w="10121" w:type="dxa"/>
            <w:gridSpan w:val="7"/>
            <w:tcBorders>
              <w:top w:val="nil"/>
              <w:left w:val="nil"/>
              <w:bottom w:val="nil"/>
              <w:right w:val="nil"/>
            </w:tcBorders>
            <w:noWrap/>
            <w:vAlign w:val="center"/>
          </w:tcPr>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p>
          <w:p>
            <w:pPr>
              <w:pStyle w:val="4397"/>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1" w:type="dxa"/>
            <w:gridSpan w:val="7"/>
            <w:tcBorders>
              <w:top w:val="nil"/>
              <w:left w:val="nil"/>
              <w:bottom w:val="single" w:sz="6" w:space="0" w:color="auto"/>
              <w:right w:val="nil"/>
            </w:tcBorders>
            <w:noWrap/>
          </w:tcPr>
          <w:p>
            <w:pPr>
              <w:pStyle w:val="4398"/>
              <w:jc w:val="center"/>
              <w:rPr>
                <w:rFonts w:ascii="宋体" w:cs="宋体"/>
                <w:color w:val="000000"/>
                <w:sz w:val="24"/>
              </w:rPr>
            </w:pPr>
            <w:r>
              <w:rPr>
                <w:rFonts w:ascii="宋体" w:cs="宋体" w:hint="eastAsia"/>
                <w:color w:val="000000"/>
                <w:sz w:val="24"/>
              </w:rPr>
              <w:t>(2025年度)</w:t>
            </w:r>
          </w:p>
        </w:tc>
      </w:tr>
      <w:tr>
        <w:trPr>
          <w:trHeight w:val="435"/>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399"/>
              <w:jc w:val="center"/>
              <w:rPr>
                <w:rFonts w:ascii="宋体" w:cs="宋体"/>
                <w:color w:val="000000"/>
                <w:sz w:val="22"/>
              </w:rPr>
            </w:pPr>
            <w:r>
              <w:rPr>
                <w:rFonts w:ascii="宋体" w:cs="宋体" w:hint="eastAsia"/>
                <w:color w:val="000000"/>
                <w:sz w:val="22"/>
              </w:rPr>
              <w:t>项目名称</w:t>
            </w:r>
          </w:p>
        </w:tc>
        <w:tc>
          <w:tcPr>
            <w:tcW w:w="7813" w:type="dxa"/>
            <w:gridSpan w:val="5"/>
            <w:tcBorders>
              <w:top w:val="single" w:sz="6" w:space="0" w:color="auto"/>
              <w:left w:val="single" w:sz="6" w:space="0" w:color="auto"/>
              <w:bottom w:val="single" w:sz="6" w:space="0" w:color="auto"/>
              <w:right w:val="single" w:sz="6" w:space="0" w:color="auto"/>
            </w:tcBorders>
            <w:noWrap/>
            <w:vAlign w:val="center"/>
          </w:tcPr>
          <w:p>
            <w:pPr>
              <w:pStyle w:val="4400"/>
              <w:jc w:val="center"/>
              <w:rPr>
                <w:rFonts w:ascii="宋体" w:cs="宋体"/>
                <w:color w:val="000000"/>
                <w:sz w:val="22"/>
              </w:rPr>
            </w:pPr>
            <w:r>
              <w:rPr>
                <w:rFonts w:ascii="宋体" w:cs="宋体"/>
                <w:color w:val="000000"/>
                <w:sz w:val="22"/>
              </w:rPr>
              <w:t>海关法检业务工作专项</w:t>
            </w:r>
          </w:p>
        </w:tc>
      </w:tr>
      <w:tr>
        <w:trPr>
          <w:trHeight w:val="900"/>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401"/>
              <w:jc w:val="center"/>
              <w:rPr>
                <w:rFonts w:ascii="宋体" w:cs="宋体"/>
                <w:color w:val="000000"/>
                <w:sz w:val="22"/>
              </w:rPr>
            </w:pPr>
            <w:r>
              <w:rPr>
                <w:rFonts w:ascii="宋体" w:cs="宋体" w:hint="eastAsia"/>
                <w:color w:val="000000"/>
                <w:sz w:val="22"/>
              </w:rPr>
              <w:t>主管部门及代码</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02"/>
              <w:jc w:val="center"/>
              <w:rPr>
                <w:rFonts w:ascii="宋体" w:cs="宋体"/>
                <w:color w:val="000000"/>
                <w:sz w:val="22"/>
              </w:rPr>
            </w:pPr>
            <w:r>
              <w:rPr>
                <w:rFonts w:ascii="宋体" w:cs="宋体" w:hint="eastAsia"/>
                <w:color w:val="000000"/>
                <w:sz w:val="22"/>
              </w:rPr>
              <w:t>[167]海关总署</w:t>
            </w:r>
          </w:p>
        </w:tc>
        <w:tc>
          <w:tcPr>
            <w:tcW w:w="2590" w:type="dxa"/>
            <w:tcBorders>
              <w:top w:val="single" w:sz="6" w:space="0" w:color="auto"/>
              <w:left w:val="single" w:sz="6" w:space="0" w:color="auto"/>
              <w:bottom w:val="single" w:sz="6" w:space="0" w:color="auto"/>
              <w:right w:val="single" w:sz="6" w:space="0" w:color="auto"/>
            </w:tcBorders>
            <w:noWrap/>
            <w:vAlign w:val="center"/>
          </w:tcPr>
          <w:p>
            <w:pPr>
              <w:pStyle w:val="4403"/>
              <w:jc w:val="center"/>
              <w:rPr>
                <w:rFonts w:ascii="宋体" w:cs="宋体"/>
                <w:color w:val="000000"/>
                <w:sz w:val="22"/>
              </w:rPr>
            </w:pPr>
            <w:r>
              <w:rPr>
                <w:rFonts w:ascii="宋体" w:cs="宋体" w:hint="eastAsia"/>
                <w:color w:val="000000"/>
                <w:sz w:val="22"/>
              </w:rPr>
              <w:t>实施单位</w:t>
            </w:r>
          </w:p>
        </w:tc>
        <w:tc>
          <w:tcPr>
            <w:tcW w:w="2494" w:type="dxa"/>
            <w:gridSpan w:val="2"/>
            <w:tcBorders>
              <w:top w:val="single" w:sz="6" w:space="0" w:color="auto"/>
              <w:left w:val="single" w:sz="6" w:space="0" w:color="auto"/>
              <w:bottom w:val="single" w:sz="6" w:space="0" w:color="auto"/>
              <w:right w:val="single" w:sz="6" w:space="0" w:color="auto"/>
            </w:tcBorders>
            <w:noWrap/>
            <w:vAlign w:val="center"/>
          </w:tcPr>
          <w:p>
            <w:pPr>
              <w:pStyle w:val="4404"/>
              <w:rPr>
                <w:rFonts w:ascii="宋体" w:cs="宋体"/>
                <w:color w:val="000000"/>
                <w:sz w:val="22"/>
              </w:rPr>
            </w:pPr>
            <w:r>
              <w:rPr>
                <w:rFonts w:ascii="宋体" w:cs="宋体"/>
                <w:color w:val="000000"/>
                <w:sz w:val="22"/>
              </w:rPr>
              <w:t>中华人民共和国延吉海关本级</w:t>
            </w:r>
          </w:p>
        </w:tc>
      </w:tr>
      <w:tr>
        <w:trPr>
          <w:trHeight w:val="435"/>
        </w:trPr>
        <w:tc>
          <w:tcPr>
            <w:tcW w:w="2308"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405"/>
              <w:jc w:val="center"/>
              <w:rPr>
                <w:rFonts w:ascii="宋体" w:cs="宋体"/>
                <w:color w:val="000000"/>
                <w:sz w:val="22"/>
              </w:rPr>
            </w:pPr>
            <w:r>
              <w:rPr>
                <w:rFonts w:ascii="宋体" w:cs="宋体" w:hint="eastAsia"/>
                <w:color w:val="000000"/>
                <w:sz w:val="22"/>
              </w:rPr>
              <w:t>项目资金</w:t>
            </w:r>
          </w:p>
          <w:p>
            <w:pPr>
              <w:pStyle w:val="4405"/>
              <w:jc w:val="center"/>
              <w:rPr>
                <w:rFonts w:ascii="宋体" w:cs="宋体"/>
                <w:color w:val="000000"/>
                <w:sz w:val="22"/>
              </w:rPr>
            </w:pPr>
            <w:r>
              <w:rPr>
                <w:rFonts w:ascii="宋体" w:cs="宋体" w:hint="eastAsia"/>
                <w:color w:val="000000"/>
                <w:sz w:val="22"/>
              </w:rPr>
              <w:t>（万元）</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06"/>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07"/>
              <w:jc w:val="right"/>
              <w:rPr>
                <w:rFonts w:ascii="宋体" w:cs="宋体"/>
                <w:color w:val="000000"/>
                <w:sz w:val="22"/>
              </w:rPr>
            </w:pPr>
            <w:r>
              <w:rPr>
                <w:rFonts w:ascii="宋体" w:cs="宋体"/>
                <w:color w:val="000000"/>
                <w:sz w:val="22"/>
              </w:rPr>
              <w:t>80.00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408"/>
              <w:jc w:val="center"/>
              <w:rPr>
                <w:rFonts w:ascii="宋体" w:cs="宋体"/>
                <w:color w:val="000000"/>
                <w:sz w:val="22"/>
              </w:rPr>
            </w:pPr>
            <w:r>
              <w:rPr>
                <w:rFonts w:ascii="宋体" w:cs="宋体" w:hint="eastAsia"/>
                <w:color w:val="000000"/>
                <w:sz w:val="22"/>
              </w:rPr>
              <w:t>执行率</w:t>
            </w:r>
          </w:p>
          <w:p>
            <w:pPr>
              <w:pStyle w:val="4408"/>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09"/>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10"/>
              <w:jc w:val="right"/>
              <w:rPr>
                <w:rFonts w:ascii="宋体" w:cs="宋体"/>
                <w:color w:val="000000"/>
                <w:sz w:val="22"/>
              </w:rPr>
            </w:pPr>
            <w:r>
              <w:rPr>
                <w:rFonts w:ascii="宋体" w:cs="宋体"/>
                <w:color w:val="000000"/>
                <w:sz w:val="22"/>
              </w:rPr>
              <w:t>80.00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11"/>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12"/>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13"/>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14"/>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4" w:type="dxa"/>
            <w:tcBorders>
              <w:top w:val="single" w:sz="6" w:space="0" w:color="auto"/>
              <w:left w:val="single" w:sz="6" w:space="0" w:color="auto"/>
              <w:bottom w:val="single" w:sz="6" w:space="0" w:color="auto"/>
              <w:right w:val="single" w:sz="6" w:space="0" w:color="auto"/>
            </w:tcBorders>
            <w:noWrap/>
            <w:vAlign w:val="center"/>
          </w:tcPr>
          <w:p>
            <w:pPr>
              <w:pStyle w:val="4415"/>
              <w:jc w:val="center"/>
              <w:rPr>
                <w:rFonts w:ascii="宋体" w:cs="宋体"/>
                <w:color w:val="000000"/>
                <w:sz w:val="22"/>
              </w:rPr>
            </w:pPr>
            <w:r>
              <w:rPr>
                <w:rFonts w:ascii="宋体" w:cs="宋体" w:hint="eastAsia"/>
                <w:color w:val="000000"/>
                <w:sz w:val="22"/>
              </w:rPr>
              <w:t>年</w:t>
            </w:r>
          </w:p>
          <w:p>
            <w:pPr>
              <w:pStyle w:val="4415"/>
              <w:jc w:val="center"/>
              <w:rPr>
                <w:rFonts w:ascii="宋体" w:cs="宋体"/>
                <w:color w:val="000000"/>
                <w:sz w:val="22"/>
              </w:rPr>
            </w:pPr>
            <w:r>
              <w:rPr>
                <w:rFonts w:ascii="宋体" w:cs="宋体" w:hint="eastAsia"/>
                <w:color w:val="000000"/>
                <w:sz w:val="22"/>
              </w:rPr>
              <w:t>度</w:t>
            </w:r>
          </w:p>
          <w:p>
            <w:pPr>
              <w:pStyle w:val="4415"/>
              <w:jc w:val="center"/>
              <w:rPr>
                <w:rFonts w:ascii="宋体" w:cs="宋体"/>
                <w:color w:val="000000"/>
                <w:sz w:val="22"/>
              </w:rPr>
            </w:pPr>
            <w:r>
              <w:rPr>
                <w:rFonts w:ascii="宋体" w:cs="宋体" w:hint="eastAsia"/>
                <w:color w:val="000000"/>
                <w:sz w:val="22"/>
              </w:rPr>
              <w:t>总</w:t>
            </w:r>
          </w:p>
          <w:p>
            <w:pPr>
              <w:pStyle w:val="4415"/>
              <w:jc w:val="center"/>
              <w:rPr>
                <w:rFonts w:ascii="宋体" w:cs="宋体"/>
                <w:color w:val="000000"/>
                <w:sz w:val="22"/>
              </w:rPr>
            </w:pPr>
            <w:r>
              <w:rPr>
                <w:rFonts w:ascii="宋体" w:cs="宋体" w:hint="eastAsia"/>
                <w:color w:val="000000"/>
                <w:sz w:val="22"/>
              </w:rPr>
              <w:t>体</w:t>
            </w:r>
          </w:p>
          <w:p>
            <w:pPr>
              <w:pStyle w:val="4415"/>
              <w:jc w:val="center"/>
              <w:rPr>
                <w:rFonts w:ascii="宋体" w:cs="宋体"/>
                <w:color w:val="000000"/>
                <w:sz w:val="22"/>
              </w:rPr>
            </w:pPr>
            <w:r>
              <w:rPr>
                <w:rFonts w:ascii="宋体" w:cs="宋体" w:hint="eastAsia"/>
                <w:color w:val="000000"/>
                <w:sz w:val="22"/>
              </w:rPr>
              <w:t>目</w:t>
            </w:r>
          </w:p>
          <w:p>
            <w:pPr>
              <w:pStyle w:val="4415"/>
              <w:jc w:val="center"/>
              <w:rPr>
                <w:rFonts w:ascii="宋体" w:cs="宋体"/>
                <w:color w:val="000000"/>
                <w:sz w:val="22"/>
              </w:rPr>
            </w:pPr>
            <w:r>
              <w:rPr>
                <w:rFonts w:ascii="宋体" w:cs="宋体" w:hint="eastAsia"/>
                <w:color w:val="000000"/>
                <w:sz w:val="22"/>
              </w:rPr>
              <w:t>标</w:t>
            </w:r>
          </w:p>
        </w:tc>
        <w:tc>
          <w:tcPr>
            <w:tcW w:w="8967" w:type="dxa"/>
            <w:gridSpan w:val="6"/>
            <w:tcBorders>
              <w:top w:val="single" w:sz="6" w:space="0" w:color="auto"/>
              <w:left w:val="single" w:sz="6" w:space="0" w:color="auto"/>
              <w:bottom w:val="single" w:sz="6" w:space="0" w:color="auto"/>
              <w:right w:val="single" w:sz="6" w:space="0" w:color="auto"/>
            </w:tcBorders>
            <w:noWrap/>
            <w:vAlign w:val="center"/>
          </w:tcPr>
          <w:p>
            <w:pPr>
              <w:pStyle w:val="4416"/>
              <w:rPr>
                <w:rFonts w:ascii="宋体" w:cs="宋体"/>
                <w:color w:val="000000"/>
                <w:sz w:val="22"/>
              </w:rPr>
            </w:pPr>
            <w:r>
              <w:rPr>
                <w:rFonts w:ascii="宋体" w:cs="宋体"/>
                <w:color w:val="000000"/>
                <w:sz w:val="22"/>
              </w:rPr>
              <w:t>目标1.通过开展动植物、卫生、食品和商品等法检工作，持续加强检验检疫监管能力，筑牢国门生物安全屏障，提升口岸疫病防控能力。</w:t>
            </w:r>
          </w:p>
          <w:p>
            <w:pPr>
              <w:pStyle w:val="4416"/>
              <w:rPr>
                <w:rFonts w:ascii="宋体" w:cs="宋体"/>
                <w:color w:val="000000"/>
                <w:sz w:val="22"/>
              </w:rPr>
            </w:pPr>
            <w:r>
              <w:rPr>
                <w:rFonts w:ascii="宋体" w:cs="宋体"/>
                <w:color w:val="000000"/>
                <w:sz w:val="22"/>
              </w:rPr>
              <w:t>目标2.通过对海关法检实验室进行运维，保障实验室的检验检疫业务正常开展，促进实验室持续高质量运转。</w:t>
            </w:r>
          </w:p>
        </w:tc>
      </w:tr>
      <w:tr>
        <w:trPr>
          <w:trHeight w:val="600"/>
        </w:trPr>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417"/>
              <w:jc w:val="center"/>
              <w:rPr>
                <w:rFonts w:ascii="宋体" w:cs="宋体"/>
                <w:color w:val="000000"/>
                <w:sz w:val="22"/>
              </w:rPr>
            </w:pPr>
            <w:r>
              <w:rPr>
                <w:rFonts w:ascii="宋体" w:cs="宋体" w:hint="eastAsia"/>
                <w:color w:val="000000"/>
                <w:sz w:val="22"/>
              </w:rPr>
              <w:t>绩</w:t>
            </w:r>
          </w:p>
          <w:p>
            <w:pPr>
              <w:pStyle w:val="4417"/>
              <w:jc w:val="center"/>
              <w:rPr>
                <w:rFonts w:ascii="宋体" w:cs="宋体"/>
                <w:color w:val="000000"/>
                <w:sz w:val="22"/>
              </w:rPr>
            </w:pPr>
            <w:r>
              <w:rPr>
                <w:rFonts w:ascii="宋体" w:cs="宋体" w:hint="eastAsia"/>
                <w:color w:val="000000"/>
                <w:sz w:val="22"/>
              </w:rPr>
              <w:t>效</w:t>
            </w:r>
          </w:p>
          <w:p>
            <w:pPr>
              <w:pStyle w:val="4417"/>
              <w:jc w:val="center"/>
              <w:rPr>
                <w:rFonts w:ascii="宋体" w:cs="宋体"/>
                <w:color w:val="000000"/>
                <w:sz w:val="22"/>
              </w:rPr>
            </w:pPr>
            <w:r>
              <w:rPr>
                <w:rFonts w:ascii="宋体" w:cs="宋体" w:hint="eastAsia"/>
                <w:color w:val="000000"/>
                <w:sz w:val="22"/>
              </w:rPr>
              <w:t>指</w:t>
            </w:r>
          </w:p>
          <w:p>
            <w:pPr>
              <w:pStyle w:val="4417"/>
              <w:jc w:val="center"/>
              <w:rPr>
                <w:rFonts w:ascii="宋体" w:cs="宋体"/>
                <w:color w:val="000000"/>
                <w:sz w:val="22"/>
              </w:rPr>
            </w:pPr>
            <w:r>
              <w:rPr>
                <w:rFonts w:ascii="宋体" w:cs="宋体" w:hint="eastAsia"/>
                <w:color w:val="000000"/>
                <w:sz w:val="22"/>
              </w:rPr>
              <w:t>标</w:t>
            </w: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418"/>
              <w:jc w:val="center"/>
              <w:rPr>
                <w:rFonts w:ascii="宋体" w:cs="宋体"/>
                <w:color w:val="000000"/>
                <w:sz w:val="22"/>
              </w:rPr>
            </w:pPr>
            <w:r>
              <w:rPr>
                <w:rFonts w:ascii="宋体" w:cs="宋体" w:hint="eastAsia"/>
                <w:color w:val="000000"/>
                <w:sz w:val="22"/>
              </w:rPr>
              <w:t>一级</w:t>
            </w:r>
          </w:p>
          <w:p>
            <w:pPr>
              <w:pStyle w:val="4418"/>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419"/>
              <w:jc w:val="center"/>
              <w:rPr>
                <w:rFonts w:ascii="宋体" w:cs="宋体"/>
                <w:color w:val="000000"/>
                <w:sz w:val="22"/>
              </w:rPr>
            </w:pPr>
            <w:r>
              <w:rPr>
                <w:rFonts w:ascii="宋体" w:cs="宋体" w:hint="eastAsia"/>
                <w:color w:val="000000"/>
                <w:sz w:val="22"/>
              </w:rPr>
              <w:t>二级指标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420"/>
              <w:jc w:val="center"/>
              <w:rPr>
                <w:rFonts w:ascii="宋体" w:cs="宋体"/>
                <w:color w:val="000000"/>
                <w:sz w:val="22"/>
              </w:rPr>
            </w:pPr>
            <w:r>
              <w:rPr>
                <w:rFonts w:ascii="宋体" w:cs="宋体" w:hint="eastAsia"/>
                <w:color w:val="000000"/>
                <w:sz w:val="22"/>
              </w:rPr>
              <w:t>三级指标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421"/>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422"/>
              <w:jc w:val="center"/>
              <w:rPr>
                <w:rFonts w:ascii="宋体" w:cs="宋体"/>
                <w:color w:val="000000"/>
                <w:sz w:val="22"/>
              </w:rPr>
            </w:pPr>
            <w:r>
              <w:rPr>
                <w:rFonts w:ascii="宋体" w:cs="宋体" w:hint="eastAsia"/>
                <w:color w:val="000000"/>
                <w:sz w:val="22"/>
              </w:rPr>
              <w:t>分值</w:t>
            </w:r>
          </w:p>
          <w:p>
            <w:pPr>
              <w:pStyle w:val="4422"/>
              <w:jc w:val="center"/>
              <w:rPr>
                <w:rFonts w:ascii="宋体" w:cs="宋体"/>
                <w:color w:val="000000"/>
                <w:sz w:val="22"/>
              </w:rPr>
            </w:pPr>
            <w:r>
              <w:rPr>
                <w:rFonts w:ascii="宋体" w:cs="宋体" w:hint="eastAsia"/>
                <w:color w:val="000000"/>
                <w:sz w:val="22"/>
              </w:rPr>
              <w:t>（90）</w:t>
            </w:r>
          </w:p>
        </w:tc>
      </w:tr>
      <w:tr>
        <w:trPr>
          <w:trHeight w:val="40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423"/>
              <w:jc w:val="center"/>
              <w:rPr>
                <w:rFonts w:ascii="宋体" w:cs="宋体"/>
                <w:color w:val="000000"/>
                <w:sz w:val="22"/>
              </w:rPr>
            </w:pPr>
            <w:r>
              <w:rPr>
                <w:rFonts w:ascii="宋体" w:cs="宋体" w:hint="eastAsia"/>
                <w:color w:val="000000"/>
                <w:sz w:val="22"/>
              </w:rPr>
              <w:t>产出指标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424"/>
              <w:jc w:val="center"/>
              <w:rPr>
                <w:rFonts w:ascii="宋体" w:cs="宋体"/>
                <w:color w:val="000000"/>
                <w:sz w:val="22"/>
              </w:rPr>
            </w:pPr>
            <w:r>
              <w:rPr>
                <w:rFonts w:ascii="宋体" w:cs="宋体" w:hint="eastAsia"/>
                <w:color w:val="000000"/>
                <w:sz w:val="22"/>
              </w:rPr>
              <w:t>数量指标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425"/>
              <w:rPr>
                <w:rFonts w:ascii="宋体" w:cs="宋体"/>
                <w:color w:val="000000"/>
                <w:sz w:val="22"/>
              </w:rPr>
            </w:pPr>
            <w:r>
              <w:rPr>
                <w:rFonts w:ascii="宋体" w:cs="宋体"/>
                <w:color w:val="000000"/>
                <w:sz w:val="22"/>
              </w:rPr>
              <w:t>购买防护物资和试剂耗材</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426"/>
              <w:jc w:val="center"/>
              <w:rPr>
                <w:rFonts w:ascii="宋体" w:cs="宋体"/>
                <w:color w:val="000000"/>
                <w:sz w:val="22"/>
              </w:rPr>
            </w:pPr>
            <w:r>
              <w:rPr>
                <w:rFonts w:ascii="宋体" w:cs="宋体" w:hint="eastAsia"/>
                <w:color w:val="000000"/>
                <w:sz w:val="22"/>
              </w:rPr>
              <w:t>≥</w:t>
            </w:r>
            <w:r>
              <w:rPr>
                <w:rFonts w:ascii="宋体" w:cs="宋体"/>
                <w:color w:val="000000"/>
                <w:sz w:val="22"/>
              </w:rPr>
              <w:t>6次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427"/>
              <w:jc w:val="center"/>
              <w:rPr>
                <w:rFonts w:ascii="宋体" w:cs="宋体"/>
                <w:color w:val="000000"/>
                <w:sz w:val="22"/>
              </w:rPr>
            </w:pPr>
            <w:r>
              <w:rPr>
                <w:rFonts w:ascii="宋体" w:cs="宋体"/>
                <w:color w:val="000000"/>
                <w:sz w:val="22"/>
              </w:rPr>
              <w:t>25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428"/>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429"/>
              <w:jc w:val="center"/>
              <w:rPr>
                <w:rFonts w:ascii="宋体" w:cs="宋体"/>
                <w:color w:val="000000"/>
                <w:sz w:val="22"/>
              </w:rPr>
            </w:pPr>
            <w:r>
              <w:rPr>
                <w:rFonts w:ascii="宋体" w:cs="宋体" w:hint="eastAsia"/>
                <w:color w:val="000000"/>
                <w:sz w:val="22"/>
              </w:rPr>
              <w:t>质量指标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430"/>
              <w:rPr>
                <w:rFonts w:ascii="宋体" w:cs="宋体"/>
                <w:color w:val="000000"/>
                <w:sz w:val="22"/>
              </w:rPr>
            </w:pPr>
            <w:r>
              <w:rPr>
                <w:rFonts w:ascii="宋体" w:cs="宋体"/>
                <w:color w:val="000000"/>
                <w:sz w:val="22"/>
              </w:rPr>
              <w:t>试剂耗材验收合格率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431"/>
              <w:jc w:val="center"/>
              <w:rPr>
                <w:rFonts w:ascii="宋体" w:cs="宋体"/>
                <w:color w:val="000000"/>
                <w:sz w:val="22"/>
              </w:rPr>
            </w:pPr>
            <w:r>
              <w:rPr>
                <w:rFonts w:ascii="宋体" w:cs="宋体" w:hint="eastAsia"/>
                <w:color w:val="000000"/>
                <w:sz w:val="22"/>
              </w:rPr>
              <w:t>≥</w:t>
            </w:r>
            <w:r>
              <w:rPr>
                <w:rFonts w:ascii="宋体" w:cs="宋体"/>
                <w:color w:val="000000"/>
                <w:sz w:val="22"/>
              </w:rPr>
              <w:t>95</w:t>
            </w:r>
            <w:r>
              <w:rPr>
                <w:rFonts w:ascii="宋体" w:cs="宋体" w:hint="eastAsia"/>
                <w:color w:val="000000"/>
                <w:sz w:val="22"/>
              </w:rPr>
              <w:t>%</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432"/>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433"/>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434"/>
              <w:jc w:val="center"/>
              <w:rPr>
                <w:rFonts w:ascii="宋体" w:cs="宋体"/>
                <w:color w:val="000000"/>
                <w:sz w:val="22"/>
              </w:rPr>
            </w:pPr>
            <w:r>
              <w:rPr>
                <w:rFonts w:ascii="宋体" w:cs="宋体" w:hint="eastAsia"/>
                <w:color w:val="000000"/>
                <w:sz w:val="22"/>
              </w:rPr>
              <w:t>社会效益指标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435"/>
              <w:rPr>
                <w:rFonts w:ascii="宋体" w:cs="宋体"/>
                <w:color w:val="000000"/>
                <w:sz w:val="22"/>
              </w:rPr>
            </w:pPr>
            <w:r>
              <w:rPr>
                <w:rFonts w:ascii="宋体" w:cs="宋体"/>
                <w:color w:val="000000"/>
                <w:sz w:val="22"/>
              </w:rPr>
              <w:t>发生检验检疫安全事故</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436"/>
              <w:jc w:val="center"/>
              <w:rPr>
                <w:rFonts w:ascii="宋体" w:cs="宋体"/>
                <w:color w:val="000000"/>
                <w:sz w:val="22"/>
              </w:rPr>
            </w:pPr>
            <w:r>
              <w:rPr>
                <w:rFonts w:ascii="宋体" w:cs="宋体" w:hint="eastAsia"/>
                <w:color w:val="000000"/>
                <w:sz w:val="22"/>
              </w:rPr>
              <w:t>≤2起</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437"/>
              <w:jc w:val="center"/>
              <w:rPr>
                <w:rFonts w:ascii="宋体" w:cs="宋体"/>
                <w:color w:val="000000"/>
                <w:sz w:val="22"/>
              </w:rPr>
            </w:pPr>
            <w:r>
              <w:rPr>
                <w:rFonts w:ascii="宋体" w:cs="宋体"/>
                <w:color w:val="000000"/>
                <w:sz w:val="22"/>
              </w:rPr>
              <w:t>40</w:t>
            </w:r>
          </w:p>
        </w:tc>
      </w:tr>
      <w:tr>
        <w:trPr>
          <w:trHeight w:val="705"/>
        </w:trPr>
        <w:tc>
          <w:tcPr>
            <w:tcW w:w="10121" w:type="dxa"/>
            <w:gridSpan w:val="7"/>
            <w:tcBorders>
              <w:top w:val="nil"/>
              <w:left w:val="nil"/>
              <w:bottom w:val="nil"/>
              <w:right w:val="nil"/>
            </w:tcBorders>
            <w:noWrap/>
            <w:vAlign w:val="center"/>
          </w:tcPr>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p>
          <w:p>
            <w:pPr>
              <w:pStyle w:val="4479"/>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10121" w:type="dxa"/>
            <w:gridSpan w:val="7"/>
            <w:tcBorders>
              <w:top w:val="nil"/>
              <w:left w:val="nil"/>
              <w:bottom w:val="single" w:sz="6" w:space="0" w:color="auto"/>
              <w:right w:val="nil"/>
            </w:tcBorders>
            <w:noWrap/>
          </w:tcPr>
          <w:p>
            <w:pPr>
              <w:pStyle w:val="4480"/>
              <w:jc w:val="center"/>
              <w:rPr>
                <w:rFonts w:ascii="宋体" w:cs="宋体"/>
                <w:color w:val="000000"/>
                <w:sz w:val="24"/>
              </w:rPr>
            </w:pPr>
            <w:r>
              <w:rPr>
                <w:rFonts w:ascii="宋体" w:cs="宋体" w:hint="eastAsia"/>
                <w:color w:val="000000"/>
                <w:sz w:val="24"/>
              </w:rPr>
              <w:t>(2025年度)</w:t>
            </w:r>
          </w:p>
        </w:tc>
      </w:tr>
      <w:tr>
        <w:trPr>
          <w:trHeight w:val="435"/>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481"/>
              <w:jc w:val="center"/>
              <w:rPr>
                <w:rFonts w:ascii="宋体" w:cs="宋体"/>
                <w:color w:val="000000"/>
                <w:sz w:val="22"/>
              </w:rPr>
            </w:pPr>
            <w:r>
              <w:rPr>
                <w:rFonts w:ascii="宋体" w:cs="宋体" w:hint="eastAsia"/>
                <w:color w:val="000000"/>
                <w:sz w:val="22"/>
              </w:rPr>
              <w:t>项目名称</w:t>
            </w:r>
          </w:p>
        </w:tc>
        <w:tc>
          <w:tcPr>
            <w:tcW w:w="7813" w:type="dxa"/>
            <w:gridSpan w:val="5"/>
            <w:tcBorders>
              <w:top w:val="single" w:sz="6" w:space="0" w:color="auto"/>
              <w:left w:val="single" w:sz="6" w:space="0" w:color="auto"/>
              <w:bottom w:val="single" w:sz="6" w:space="0" w:color="auto"/>
              <w:right w:val="single" w:sz="6" w:space="0" w:color="auto"/>
            </w:tcBorders>
            <w:noWrap/>
            <w:vAlign w:val="center"/>
          </w:tcPr>
          <w:p>
            <w:pPr>
              <w:pStyle w:val="4482"/>
              <w:jc w:val="center"/>
              <w:rPr>
                <w:rFonts w:ascii="宋体" w:cs="宋体"/>
                <w:color w:val="000000"/>
                <w:sz w:val="22"/>
              </w:rPr>
            </w:pPr>
            <w:r>
              <w:rPr>
                <w:rFonts w:ascii="宋体" w:cs="宋体"/>
                <w:color w:val="000000"/>
                <w:sz w:val="22"/>
              </w:rPr>
              <w:t>缉私警察业务费</w:t>
            </w:r>
          </w:p>
        </w:tc>
      </w:tr>
      <w:tr>
        <w:trPr>
          <w:trHeight w:val="900"/>
        </w:trPr>
        <w:tc>
          <w:tcPr>
            <w:tcW w:w="2308" w:type="dxa"/>
            <w:gridSpan w:val="2"/>
            <w:tcBorders>
              <w:top w:val="single" w:sz="6" w:space="0" w:color="auto"/>
              <w:left w:val="single" w:sz="6" w:space="0" w:color="auto"/>
              <w:bottom w:val="single" w:sz="6" w:space="0" w:color="auto"/>
              <w:right w:val="single" w:sz="6" w:space="0" w:color="auto"/>
            </w:tcBorders>
            <w:noWrap/>
            <w:vAlign w:val="center"/>
          </w:tcPr>
          <w:p>
            <w:pPr>
              <w:pStyle w:val="4483"/>
              <w:jc w:val="center"/>
              <w:rPr>
                <w:rFonts w:ascii="宋体" w:cs="宋体"/>
                <w:color w:val="000000"/>
                <w:sz w:val="22"/>
              </w:rPr>
            </w:pPr>
            <w:r>
              <w:rPr>
                <w:rFonts w:ascii="宋体" w:cs="宋体" w:hint="eastAsia"/>
                <w:color w:val="000000"/>
                <w:sz w:val="22"/>
              </w:rPr>
              <w:t>主管部门及代码</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84"/>
              <w:jc w:val="center"/>
              <w:rPr>
                <w:rFonts w:ascii="宋体" w:cs="宋体"/>
                <w:color w:val="000000"/>
                <w:sz w:val="22"/>
              </w:rPr>
            </w:pPr>
            <w:r>
              <w:rPr>
                <w:rFonts w:ascii="宋体" w:cs="宋体" w:hint="eastAsia"/>
                <w:color w:val="000000"/>
                <w:sz w:val="22"/>
              </w:rPr>
              <w:t>[167]海关总署</w:t>
            </w:r>
          </w:p>
        </w:tc>
        <w:tc>
          <w:tcPr>
            <w:tcW w:w="2590" w:type="dxa"/>
            <w:tcBorders>
              <w:top w:val="single" w:sz="6" w:space="0" w:color="auto"/>
              <w:left w:val="single" w:sz="6" w:space="0" w:color="auto"/>
              <w:bottom w:val="single" w:sz="6" w:space="0" w:color="auto"/>
              <w:right w:val="single" w:sz="6" w:space="0" w:color="auto"/>
            </w:tcBorders>
            <w:noWrap/>
            <w:vAlign w:val="center"/>
          </w:tcPr>
          <w:p>
            <w:pPr>
              <w:pStyle w:val="4485"/>
              <w:jc w:val="center"/>
              <w:rPr>
                <w:rFonts w:ascii="宋体" w:cs="宋体"/>
                <w:color w:val="000000"/>
                <w:sz w:val="22"/>
              </w:rPr>
            </w:pPr>
            <w:r>
              <w:rPr>
                <w:rFonts w:ascii="宋体" w:cs="宋体" w:hint="eastAsia"/>
                <w:color w:val="000000"/>
                <w:sz w:val="22"/>
              </w:rPr>
              <w:t>实施单位</w:t>
            </w:r>
          </w:p>
        </w:tc>
        <w:tc>
          <w:tcPr>
            <w:tcW w:w="2494" w:type="dxa"/>
            <w:gridSpan w:val="2"/>
            <w:tcBorders>
              <w:top w:val="single" w:sz="6" w:space="0" w:color="auto"/>
              <w:left w:val="single" w:sz="6" w:space="0" w:color="auto"/>
              <w:bottom w:val="single" w:sz="6" w:space="0" w:color="auto"/>
              <w:right w:val="single" w:sz="6" w:space="0" w:color="auto"/>
            </w:tcBorders>
            <w:noWrap/>
            <w:vAlign w:val="center"/>
          </w:tcPr>
          <w:p>
            <w:pPr>
              <w:pStyle w:val="4486"/>
              <w:rPr>
                <w:rFonts w:ascii="宋体" w:cs="宋体"/>
                <w:color w:val="000000"/>
                <w:sz w:val="22"/>
              </w:rPr>
            </w:pPr>
            <w:r>
              <w:rPr>
                <w:rFonts w:ascii="宋体" w:cs="宋体"/>
                <w:color w:val="000000"/>
                <w:sz w:val="22"/>
              </w:rPr>
              <w:t>中华人民共和国延吉海关本级</w:t>
            </w:r>
          </w:p>
        </w:tc>
      </w:tr>
      <w:tr>
        <w:trPr>
          <w:trHeight w:val="435"/>
        </w:trPr>
        <w:tc>
          <w:tcPr>
            <w:tcW w:w="2308"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487"/>
              <w:jc w:val="center"/>
              <w:rPr>
                <w:rFonts w:ascii="宋体" w:cs="宋体"/>
                <w:color w:val="000000"/>
                <w:sz w:val="22"/>
              </w:rPr>
            </w:pPr>
            <w:r>
              <w:rPr>
                <w:rFonts w:ascii="宋体" w:cs="宋体" w:hint="eastAsia"/>
                <w:color w:val="000000"/>
                <w:sz w:val="22"/>
              </w:rPr>
              <w:t>项目资金</w:t>
            </w:r>
          </w:p>
          <w:p>
            <w:pPr>
              <w:pStyle w:val="4487"/>
              <w:jc w:val="center"/>
              <w:rPr>
                <w:rFonts w:ascii="宋体" w:cs="宋体"/>
                <w:color w:val="000000"/>
                <w:sz w:val="22"/>
              </w:rPr>
            </w:pPr>
            <w:r>
              <w:rPr>
                <w:rFonts w:ascii="宋体" w:cs="宋体" w:hint="eastAsia"/>
                <w:color w:val="000000"/>
                <w:sz w:val="22"/>
              </w:rPr>
              <w:t>（万元）</w:t>
            </w: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88"/>
              <w:rPr>
                <w:rFonts w:ascii="宋体" w:cs="宋体"/>
                <w:color w:val="000000"/>
                <w:sz w:val="22"/>
              </w:rPr>
            </w:pPr>
            <w:r>
              <w:rPr>
                <w:rFonts w:ascii="宋体" w:cs="宋体" w:hint="eastAsia"/>
                <w:color w:val="000000"/>
                <w:sz w:val="22"/>
              </w:rPr>
              <w:t xml:space="preserve"> 年度资金总额：</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89"/>
              <w:jc w:val="right"/>
              <w:rPr>
                <w:rFonts w:ascii="宋体" w:cs="宋体"/>
                <w:color w:val="000000"/>
                <w:sz w:val="22"/>
              </w:rPr>
            </w:pPr>
            <w:r>
              <w:rPr>
                <w:rFonts w:ascii="宋体" w:cs="宋体"/>
                <w:color w:val="000000"/>
                <w:sz w:val="22"/>
              </w:rPr>
              <w:t>108.00</w:t>
            </w:r>
          </w:p>
        </w:tc>
        <w:tc>
          <w:tcPr>
            <w:tcW w:w="1155" w:type="dxa"/>
            <w:vMerge w:val="restart"/>
            <w:tcBorders>
              <w:top w:val="single" w:sz="6" w:space="0" w:color="auto"/>
              <w:left w:val="single" w:sz="6" w:space="0" w:color="auto"/>
              <w:bottom w:val="single" w:sz="6" w:space="0" w:color="auto"/>
              <w:right w:val="single" w:sz="6" w:space="0" w:color="auto"/>
            </w:tcBorders>
            <w:noWrap/>
            <w:vAlign w:val="center"/>
          </w:tcPr>
          <w:p>
            <w:pPr>
              <w:pStyle w:val="4490"/>
              <w:jc w:val="center"/>
              <w:rPr>
                <w:rFonts w:ascii="宋体" w:cs="宋体"/>
                <w:color w:val="000000"/>
                <w:sz w:val="22"/>
              </w:rPr>
            </w:pPr>
            <w:r>
              <w:rPr>
                <w:rFonts w:ascii="宋体" w:cs="宋体" w:hint="eastAsia"/>
                <w:color w:val="000000"/>
                <w:sz w:val="22"/>
              </w:rPr>
              <w:t>执行率</w:t>
            </w:r>
          </w:p>
          <w:p>
            <w:pPr>
              <w:pStyle w:val="4490"/>
              <w:jc w:val="center"/>
              <w:rPr>
                <w:rFonts w:ascii="宋体" w:cs="宋体"/>
                <w:color w:val="000000"/>
                <w:sz w:val="22"/>
              </w:rPr>
            </w:pPr>
            <w:r>
              <w:rPr>
                <w:rFonts w:ascii="宋体" w:cs="宋体" w:hint="eastAsia"/>
                <w:color w:val="000000"/>
                <w:sz w:val="22"/>
              </w:rPr>
              <w:t>分值（10）</w:t>
            </w: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91"/>
              <w:jc w:val="center"/>
              <w:rPr>
                <w:rFonts w:ascii="宋体" w:cs="Arial"/>
                <w:color w:val="000000"/>
                <w:sz w:val="22"/>
              </w:rPr>
            </w:pPr>
            <w:r>
              <w:rPr>
                <w:rFonts w:ascii="宋体" w:cs="Arial" w:hint="eastAsia"/>
                <w:color w:val="000000"/>
                <w:sz w:val="22"/>
              </w:rPr>
              <w:t>其中：财政拨款</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92"/>
              <w:jc w:val="right"/>
              <w:rPr>
                <w:rFonts w:ascii="宋体" w:cs="宋体"/>
                <w:color w:val="000000"/>
                <w:sz w:val="22"/>
              </w:rPr>
            </w:pPr>
            <w:r>
              <w:rPr>
                <w:rFonts w:ascii="宋体" w:cs="宋体"/>
                <w:color w:val="000000"/>
                <w:sz w:val="22"/>
              </w:rPr>
              <w:t>108.00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93"/>
              <w:jc w:val="center"/>
              <w:rPr>
                <w:rFonts w:ascii="宋体" w:cs="Arial"/>
                <w:color w:val="000000"/>
                <w:sz w:val="22"/>
              </w:rPr>
            </w:pPr>
            <w:r>
              <w:rPr>
                <w:rFonts w:ascii="宋体" w:cs="Arial" w:hint="eastAsia"/>
                <w:color w:val="000000"/>
                <w:sz w:val="22"/>
              </w:rPr>
              <w:t xml:space="preserve">      上年结转</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94"/>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435"/>
        </w:trPr>
        <w:tc>
          <w:tcPr>
            <w:tcW w:w="2310"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729" w:type="dxa"/>
            <w:gridSpan w:val="2"/>
            <w:tcBorders>
              <w:top w:val="single" w:sz="6" w:space="0" w:color="auto"/>
              <w:left w:val="single" w:sz="6" w:space="0" w:color="auto"/>
              <w:bottom w:val="single" w:sz="6" w:space="0" w:color="auto"/>
              <w:right w:val="single" w:sz="6" w:space="0" w:color="auto"/>
            </w:tcBorders>
            <w:noWrap/>
            <w:vAlign w:val="center"/>
          </w:tcPr>
          <w:p>
            <w:pPr>
              <w:pStyle w:val="4495"/>
              <w:jc w:val="center"/>
              <w:rPr>
                <w:rFonts w:ascii="宋体" w:cs="Arial"/>
                <w:color w:val="000000"/>
                <w:sz w:val="22"/>
              </w:rPr>
            </w:pPr>
            <w:r>
              <w:rPr>
                <w:rFonts w:ascii="宋体" w:cs="Arial" w:hint="eastAsia"/>
                <w:color w:val="000000"/>
                <w:sz w:val="22"/>
              </w:rPr>
              <w:t xml:space="preserve">      其他资金</w:t>
            </w:r>
          </w:p>
        </w:tc>
        <w:tc>
          <w:tcPr>
            <w:tcW w:w="3929" w:type="dxa"/>
            <w:gridSpan w:val="2"/>
            <w:tcBorders>
              <w:top w:val="single" w:sz="6" w:space="0" w:color="auto"/>
              <w:left w:val="single" w:sz="6" w:space="0" w:color="auto"/>
              <w:bottom w:val="single" w:sz="6" w:space="0" w:color="auto"/>
              <w:right w:val="single" w:sz="6" w:space="0" w:color="auto"/>
            </w:tcBorders>
            <w:noWrap/>
            <w:vAlign w:val="center"/>
          </w:tcPr>
          <w:p>
            <w:pPr>
              <w:pStyle w:val="4496"/>
              <w:jc w:val="right"/>
              <w:rPr>
                <w:rFonts w:ascii="宋体" w:cs="宋体"/>
                <w:color w:val="000000"/>
                <w:sz w:val="22"/>
              </w:rPr>
            </w:pPr>
            <w:r>
              <w:rPr>
                <w:rFonts w:ascii="宋体" w:cs="宋体"/>
                <w:color w:val="000000"/>
                <w:sz w:val="22"/>
              </w:rPr>
              <w:t>0.00</w:t>
            </w:r>
          </w:p>
        </w:tc>
        <w:tc>
          <w:tcPr>
            <w:tcW w:w="1155" w:type="dxa"/>
            <w:vMerge/>
            <w:tcBorders>
              <w:top w:val="single" w:sz="6" w:space="0" w:color="auto"/>
              <w:left w:val="single" w:sz="6" w:space="0" w:color="auto"/>
              <w:bottom w:val="single" w:sz="6" w:space="0" w:color="auto"/>
              <w:right w:val="single" w:sz="6" w:space="0" w:color="auto"/>
            </w:tcBorders>
            <w:noWrap/>
            <w:vAlign w:val="center"/>
          </w:tcPr>
          <w:p/>
        </w:tc>
      </w:tr>
      <w:tr>
        <w:trPr>
          <w:trHeight w:val="2055"/>
        </w:trPr>
        <w:tc>
          <w:tcPr>
            <w:tcW w:w="1154" w:type="dxa"/>
            <w:tcBorders>
              <w:top w:val="single" w:sz="6" w:space="0" w:color="auto"/>
              <w:left w:val="single" w:sz="6" w:space="0" w:color="auto"/>
              <w:bottom w:val="single" w:sz="6" w:space="0" w:color="auto"/>
              <w:right w:val="single" w:sz="6" w:space="0" w:color="auto"/>
            </w:tcBorders>
            <w:noWrap/>
            <w:vAlign w:val="center"/>
          </w:tcPr>
          <w:p>
            <w:pPr>
              <w:pStyle w:val="4497"/>
              <w:jc w:val="center"/>
              <w:rPr>
                <w:rFonts w:ascii="宋体" w:cs="宋体"/>
                <w:color w:val="000000"/>
                <w:sz w:val="22"/>
              </w:rPr>
            </w:pPr>
            <w:r>
              <w:rPr>
                <w:rFonts w:ascii="宋体" w:cs="宋体" w:hint="eastAsia"/>
                <w:color w:val="000000"/>
                <w:sz w:val="22"/>
              </w:rPr>
              <w:t>年</w:t>
            </w:r>
          </w:p>
          <w:p>
            <w:pPr>
              <w:pStyle w:val="4497"/>
              <w:jc w:val="center"/>
              <w:rPr>
                <w:rFonts w:ascii="宋体" w:cs="宋体"/>
                <w:color w:val="000000"/>
                <w:sz w:val="22"/>
              </w:rPr>
            </w:pPr>
            <w:r>
              <w:rPr>
                <w:rFonts w:ascii="宋体" w:cs="宋体" w:hint="eastAsia"/>
                <w:color w:val="000000"/>
                <w:sz w:val="22"/>
              </w:rPr>
              <w:t>度</w:t>
            </w:r>
          </w:p>
          <w:p>
            <w:pPr>
              <w:pStyle w:val="4497"/>
              <w:jc w:val="center"/>
              <w:rPr>
                <w:rFonts w:ascii="宋体" w:cs="宋体"/>
                <w:color w:val="000000"/>
                <w:sz w:val="22"/>
              </w:rPr>
            </w:pPr>
            <w:r>
              <w:rPr>
                <w:rFonts w:ascii="宋体" w:cs="宋体" w:hint="eastAsia"/>
                <w:color w:val="000000"/>
                <w:sz w:val="22"/>
              </w:rPr>
              <w:t>总</w:t>
            </w:r>
          </w:p>
          <w:p>
            <w:pPr>
              <w:pStyle w:val="4497"/>
              <w:jc w:val="center"/>
              <w:rPr>
                <w:rFonts w:ascii="宋体" w:cs="宋体"/>
                <w:color w:val="000000"/>
                <w:sz w:val="22"/>
              </w:rPr>
            </w:pPr>
            <w:r>
              <w:rPr>
                <w:rFonts w:ascii="宋体" w:cs="宋体" w:hint="eastAsia"/>
                <w:color w:val="000000"/>
                <w:sz w:val="22"/>
              </w:rPr>
              <w:t>体</w:t>
            </w:r>
          </w:p>
          <w:p>
            <w:pPr>
              <w:pStyle w:val="4497"/>
              <w:jc w:val="center"/>
              <w:rPr>
                <w:rFonts w:ascii="宋体" w:cs="宋体"/>
                <w:color w:val="000000"/>
                <w:sz w:val="22"/>
              </w:rPr>
            </w:pPr>
            <w:r>
              <w:rPr>
                <w:rFonts w:ascii="宋体" w:cs="宋体" w:hint="eastAsia"/>
                <w:color w:val="000000"/>
                <w:sz w:val="22"/>
              </w:rPr>
              <w:t>目</w:t>
            </w:r>
          </w:p>
          <w:p>
            <w:pPr>
              <w:pStyle w:val="4497"/>
              <w:jc w:val="center"/>
              <w:rPr>
                <w:rFonts w:ascii="宋体" w:cs="宋体"/>
                <w:color w:val="000000"/>
                <w:sz w:val="22"/>
              </w:rPr>
            </w:pPr>
            <w:r>
              <w:rPr>
                <w:rFonts w:ascii="宋体" w:cs="宋体" w:hint="eastAsia"/>
                <w:color w:val="000000"/>
                <w:sz w:val="22"/>
              </w:rPr>
              <w:t>标</w:t>
            </w:r>
          </w:p>
        </w:tc>
        <w:tc>
          <w:tcPr>
            <w:tcW w:w="8967" w:type="dxa"/>
            <w:gridSpan w:val="6"/>
            <w:tcBorders>
              <w:top w:val="single" w:sz="6" w:space="0" w:color="auto"/>
              <w:left w:val="single" w:sz="6" w:space="0" w:color="auto"/>
              <w:bottom w:val="single" w:sz="6" w:space="0" w:color="auto"/>
              <w:right w:val="single" w:sz="6" w:space="0" w:color="auto"/>
            </w:tcBorders>
            <w:noWrap/>
            <w:vAlign w:val="center"/>
          </w:tcPr>
          <w:p>
            <w:pPr>
              <w:pStyle w:val="4498"/>
              <w:rPr>
                <w:rFonts w:ascii="宋体" w:cs="宋体"/>
                <w:color w:val="000000"/>
                <w:sz w:val="22"/>
              </w:rPr>
            </w:pPr>
            <w:r>
              <w:rPr>
                <w:rFonts w:ascii="宋体" w:cs="宋体"/>
                <w:color w:val="000000"/>
                <w:sz w:val="22"/>
              </w:rPr>
              <w:t>目标1.保障日常办案需要，优先保障大要案办案需要，确保缉私工作正常开展。</w:t>
            </w:r>
          </w:p>
          <w:p>
            <w:pPr>
              <w:pStyle w:val="4498"/>
              <w:rPr>
                <w:rFonts w:ascii="宋体" w:cs="宋体"/>
                <w:color w:val="000000"/>
                <w:sz w:val="22"/>
              </w:rPr>
            </w:pPr>
            <w:r>
              <w:rPr>
                <w:rFonts w:ascii="宋体" w:cs="宋体"/>
                <w:color w:val="000000"/>
                <w:sz w:val="22"/>
              </w:rPr>
              <w:t>目标2.通过开展情报调研、搜集与分析等工作，为打击走私提供线索支撑，提高精准打私能力。</w:t>
            </w:r>
          </w:p>
          <w:p>
            <w:pPr>
              <w:pStyle w:val="4498"/>
              <w:rPr>
                <w:rFonts w:ascii="宋体" w:cs="宋体"/>
                <w:color w:val="000000"/>
                <w:sz w:val="22"/>
              </w:rPr>
            </w:pPr>
            <w:r>
              <w:rPr>
                <w:rFonts w:ascii="宋体" w:cs="宋体"/>
                <w:color w:val="000000"/>
                <w:sz w:val="22"/>
              </w:rPr>
              <w:t xml:space="preserve">目标3.做好禁毒及缉毒工作，保护人民群众生命财产安全。                                                                                                                                                                                                </w:t>
            </w:r>
          </w:p>
          <w:p>
            <w:pPr>
              <w:pStyle w:val="4498"/>
              <w:rPr>
                <w:rFonts w:ascii="宋体" w:cs="宋体"/>
                <w:color w:val="000000"/>
                <w:sz w:val="22"/>
              </w:rPr>
            </w:pPr>
            <w:r>
              <w:rPr>
                <w:rFonts w:ascii="宋体" w:cs="宋体"/>
                <w:color w:val="000000"/>
                <w:sz w:val="22"/>
              </w:rPr>
              <w:t>目标4.做好缉私犬养护训练、科学繁育、综合保障、缉私犬宣传等，充实口岸一线缉私犬查缉力量，保持缉私犬工作能力，开展改进犬队业务工作，提高缉私犬查缉能力和工作水平。</w:t>
            </w:r>
          </w:p>
        </w:tc>
      </w:tr>
      <w:tr>
        <w:trPr>
          <w:trHeight w:val="600"/>
        </w:trPr>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499"/>
              <w:jc w:val="center"/>
              <w:rPr>
                <w:rFonts w:ascii="宋体" w:cs="宋体"/>
                <w:color w:val="000000"/>
                <w:sz w:val="22"/>
              </w:rPr>
            </w:pPr>
            <w:r>
              <w:rPr>
                <w:rFonts w:ascii="宋体" w:cs="宋体" w:hint="eastAsia"/>
                <w:color w:val="000000"/>
                <w:sz w:val="22"/>
              </w:rPr>
              <w:t>绩</w:t>
            </w:r>
          </w:p>
          <w:p>
            <w:pPr>
              <w:pStyle w:val="4499"/>
              <w:jc w:val="center"/>
              <w:rPr>
                <w:rFonts w:ascii="宋体" w:cs="宋体"/>
                <w:color w:val="000000"/>
                <w:sz w:val="22"/>
              </w:rPr>
            </w:pPr>
            <w:r>
              <w:rPr>
                <w:rFonts w:ascii="宋体" w:cs="宋体" w:hint="eastAsia"/>
                <w:color w:val="000000"/>
                <w:sz w:val="22"/>
              </w:rPr>
              <w:t>效</w:t>
            </w:r>
          </w:p>
          <w:p>
            <w:pPr>
              <w:pStyle w:val="4499"/>
              <w:jc w:val="center"/>
              <w:rPr>
                <w:rFonts w:ascii="宋体" w:cs="宋体"/>
                <w:color w:val="000000"/>
                <w:sz w:val="22"/>
              </w:rPr>
            </w:pPr>
            <w:r>
              <w:rPr>
                <w:rFonts w:ascii="宋体" w:cs="宋体" w:hint="eastAsia"/>
                <w:color w:val="000000"/>
                <w:sz w:val="22"/>
              </w:rPr>
              <w:t>指</w:t>
            </w:r>
          </w:p>
          <w:p>
            <w:pPr>
              <w:pStyle w:val="4499"/>
              <w:jc w:val="center"/>
              <w:rPr>
                <w:rFonts w:ascii="宋体" w:cs="宋体"/>
                <w:color w:val="000000"/>
                <w:sz w:val="22"/>
              </w:rPr>
            </w:pPr>
            <w:r>
              <w:rPr>
                <w:rFonts w:ascii="宋体" w:cs="宋体" w:hint="eastAsia"/>
                <w:color w:val="000000"/>
                <w:sz w:val="22"/>
              </w:rPr>
              <w:t>标</w:t>
            </w: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500"/>
              <w:jc w:val="center"/>
              <w:rPr>
                <w:rFonts w:ascii="宋体" w:cs="宋体"/>
                <w:color w:val="000000"/>
                <w:sz w:val="22"/>
              </w:rPr>
            </w:pPr>
            <w:r>
              <w:rPr>
                <w:rFonts w:ascii="宋体" w:cs="宋体" w:hint="eastAsia"/>
                <w:color w:val="000000"/>
                <w:sz w:val="22"/>
              </w:rPr>
              <w:t>一级</w:t>
            </w:r>
          </w:p>
          <w:p>
            <w:pPr>
              <w:pStyle w:val="4500"/>
              <w:jc w:val="center"/>
              <w:rPr>
                <w:rFonts w:ascii="宋体" w:cs="宋体"/>
                <w:color w:val="000000"/>
                <w:sz w:val="22"/>
              </w:rPr>
            </w:pPr>
            <w:r>
              <w:rPr>
                <w:rFonts w:ascii="宋体" w:cs="宋体" w:hint="eastAsia"/>
                <w:color w:val="000000"/>
                <w:sz w:val="22"/>
              </w:rPr>
              <w:t>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501"/>
              <w:jc w:val="center"/>
              <w:rPr>
                <w:rFonts w:ascii="宋体" w:cs="宋体"/>
                <w:color w:val="000000"/>
                <w:sz w:val="22"/>
              </w:rPr>
            </w:pPr>
            <w:r>
              <w:rPr>
                <w:rFonts w:ascii="宋体" w:cs="宋体" w:hint="eastAsia"/>
                <w:color w:val="000000"/>
                <w:sz w:val="22"/>
              </w:rPr>
              <w:t>二级指标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502"/>
              <w:jc w:val="center"/>
              <w:rPr>
                <w:rFonts w:ascii="宋体" w:cs="宋体"/>
                <w:color w:val="000000"/>
                <w:sz w:val="22"/>
              </w:rPr>
            </w:pPr>
            <w:r>
              <w:rPr>
                <w:rFonts w:ascii="宋体" w:cs="宋体" w:hint="eastAsia"/>
                <w:color w:val="000000"/>
                <w:sz w:val="22"/>
              </w:rPr>
              <w:t>三级指标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503"/>
              <w:jc w:val="center"/>
              <w:rPr>
                <w:rFonts w:ascii="宋体" w:cs="宋体"/>
                <w:color w:val="000000"/>
                <w:sz w:val="22"/>
              </w:rPr>
            </w:pPr>
            <w:r>
              <w:rPr>
                <w:rFonts w:ascii="宋体" w:cs="宋体" w:hint="eastAsia"/>
                <w:color w:val="000000"/>
                <w:sz w:val="22"/>
              </w:rPr>
              <w:t>指标值</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504"/>
              <w:jc w:val="center"/>
              <w:rPr>
                <w:rFonts w:ascii="宋体" w:cs="宋体"/>
                <w:color w:val="000000"/>
                <w:sz w:val="22"/>
              </w:rPr>
            </w:pPr>
            <w:r>
              <w:rPr>
                <w:rFonts w:ascii="宋体" w:cs="宋体" w:hint="eastAsia"/>
                <w:color w:val="000000"/>
                <w:sz w:val="22"/>
              </w:rPr>
              <w:t>分值</w:t>
            </w:r>
          </w:p>
          <w:p>
            <w:pPr>
              <w:pStyle w:val="4504"/>
              <w:jc w:val="center"/>
              <w:rPr>
                <w:rFonts w:ascii="宋体" w:cs="宋体"/>
                <w:color w:val="000000"/>
                <w:sz w:val="22"/>
              </w:rPr>
            </w:pPr>
            <w:r>
              <w:rPr>
                <w:rFonts w:ascii="宋体" w:cs="宋体" w:hint="eastAsia"/>
                <w:color w:val="000000"/>
                <w:sz w:val="22"/>
              </w:rPr>
              <w:t>（90）</w:t>
            </w:r>
          </w:p>
        </w:tc>
      </w:tr>
      <w:tr>
        <w:trPr>
          <w:trHeight w:val="374"/>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vMerge w:val="restart"/>
            <w:tcBorders>
              <w:top w:val="single" w:sz="6" w:space="0" w:color="auto"/>
              <w:left w:val="single" w:sz="6" w:space="0" w:color="auto"/>
              <w:bottom w:val="single" w:sz="6" w:space="0" w:color="auto"/>
              <w:right w:val="single" w:sz="6" w:space="0" w:color="auto"/>
            </w:tcBorders>
            <w:noWrap/>
            <w:vAlign w:val="center"/>
          </w:tcPr>
          <w:p>
            <w:pPr>
              <w:pStyle w:val="4505"/>
              <w:jc w:val="center"/>
              <w:rPr>
                <w:rFonts w:ascii="宋体" w:cs="宋体"/>
                <w:color w:val="000000"/>
                <w:sz w:val="22"/>
              </w:rPr>
            </w:pPr>
            <w:r>
              <w:rPr>
                <w:rFonts w:ascii="宋体" w:cs="宋体" w:hint="eastAsia"/>
                <w:color w:val="000000"/>
                <w:sz w:val="22"/>
              </w:rPr>
              <w:t>产出指标</w:t>
            </w:r>
          </w:p>
        </w:tc>
        <w:tc>
          <w:tcPr>
            <w:tcW w:w="1575" w:type="dxa"/>
            <w:vMerge w:val="restart"/>
            <w:tcBorders>
              <w:top w:val="single" w:sz="6" w:space="0" w:color="auto"/>
              <w:left w:val="single" w:sz="6" w:space="0" w:color="auto"/>
              <w:bottom w:val="single" w:sz="6" w:space="0" w:color="auto"/>
              <w:right w:val="single" w:sz="6" w:space="0" w:color="auto"/>
            </w:tcBorders>
            <w:noWrap/>
            <w:vAlign w:val="center"/>
          </w:tcPr>
          <w:p>
            <w:pPr>
              <w:pStyle w:val="4506"/>
              <w:jc w:val="center"/>
              <w:rPr>
                <w:rFonts w:ascii="宋体" w:cs="宋体"/>
                <w:color w:val="000000"/>
                <w:sz w:val="22"/>
              </w:rPr>
            </w:pPr>
            <w:r>
              <w:rPr>
                <w:rFonts w:ascii="宋体" w:cs="宋体" w:hint="eastAsia"/>
                <w:color w:val="000000"/>
                <w:sz w:val="22"/>
              </w:rPr>
              <w:t>数量指标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507"/>
              <w:rPr>
                <w:rFonts w:ascii="宋体" w:cs="宋体"/>
                <w:color w:val="000000"/>
                <w:sz w:val="22"/>
              </w:rPr>
            </w:pPr>
            <w:r>
              <w:rPr>
                <w:rFonts w:ascii="宋体" w:cs="宋体"/>
                <w:color w:val="000000"/>
                <w:sz w:val="22"/>
              </w:rPr>
              <w:t>保障缉私犬数量</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508"/>
              <w:jc w:val="center"/>
              <w:rPr>
                <w:rFonts w:ascii="宋体" w:cs="宋体"/>
                <w:color w:val="000000"/>
                <w:sz w:val="22"/>
              </w:rPr>
            </w:pPr>
            <w:r>
              <w:rPr>
                <w:rFonts w:ascii="宋体" w:cs="宋体"/>
                <w:color w:val="000000"/>
                <w:sz w:val="22"/>
              </w:rPr>
              <w:t>2条</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509"/>
              <w:jc w:val="center"/>
              <w:rPr>
                <w:rFonts w:ascii="宋体" w:cs="宋体"/>
                <w:color w:val="000000"/>
                <w:sz w:val="22"/>
              </w:rPr>
            </w:pPr>
            <w:r>
              <w:rPr>
                <w:rFonts w:ascii="宋体" w:cs="宋体"/>
                <w:color w:val="000000"/>
                <w:sz w:val="22"/>
              </w:rPr>
              <w:t>10</w:t>
            </w:r>
          </w:p>
        </w:tc>
      </w:tr>
      <w:tr>
        <w:trPr>
          <w:trHeight w:val="374"/>
        </w:trPr>
        <w:tc>
          <w:tcPr>
            <w:tcW w:w="1154" w:type="dxa"/>
            <w:vMerge/>
            <w:tcBorders>
              <w:top w:val="single" w:sz="6" w:space="0" w:color="auto"/>
              <w:left w:val="single" w:sz="6" w:space="0" w:color="auto"/>
              <w:bottom w:val="single" w:sz="6" w:space="0" w:color="auto"/>
              <w:right w:val="single" w:sz="6" w:space="0" w:color="auto"/>
            </w:tcBorders>
            <w:noWrap/>
            <w:vAlign w:val="center"/>
          </w:tcPr>
          <w:p/>
        </w:tc>
        <w:tc>
          <w:tcPr>
            <w:tcW w:w="1154" w:type="dxa"/>
            <w:vMerge/>
            <w:tcBorders>
              <w:top w:val="single" w:sz="6" w:space="0" w:color="auto"/>
              <w:left w:val="single" w:sz="6" w:space="0" w:color="auto"/>
              <w:bottom w:val="single" w:sz="6" w:space="0" w:color="auto"/>
              <w:right w:val="single" w:sz="6" w:space="0" w:color="auto"/>
            </w:tcBorders>
            <w:noWrap/>
            <w:vAlign w:val="center"/>
          </w:tcPr>
          <w:p/>
        </w:tc>
        <w:tc>
          <w:tcPr>
            <w:tcW w:w="1575" w:type="dxa"/>
            <w:vMerge/>
            <w:tcBorders>
              <w:top w:val="single" w:sz="6" w:space="0" w:color="auto"/>
              <w:left w:val="single" w:sz="6" w:space="0" w:color="auto"/>
              <w:bottom w:val="single" w:sz="6" w:space="0" w:color="auto"/>
              <w:right w:val="single" w:sz="6" w:space="0" w:color="auto"/>
            </w:tcBorders>
            <w:noWrap/>
            <w:vAlign w:val="center"/>
          </w:tcP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507"/>
              <w:rPr>
                <w:rFonts w:ascii="宋体" w:cs="宋体"/>
                <w:color w:val="000000"/>
                <w:sz w:val="22"/>
              </w:rPr>
            </w:pPr>
            <w:r>
              <w:rPr>
                <w:rFonts w:ascii="宋体" w:cs="宋体"/>
                <w:color w:val="000000"/>
                <w:sz w:val="22"/>
              </w:rPr>
              <w:t>保障缉私警察人数（人）</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508"/>
              <w:jc w:val="center"/>
              <w:rPr>
                <w:rFonts w:ascii="宋体" w:cs="宋体"/>
                <w:color w:val="000000"/>
                <w:sz w:val="22"/>
              </w:rPr>
            </w:pPr>
            <w:r>
              <w:rPr>
                <w:rFonts w:ascii="宋体" w:cs="宋体" w:hint="eastAsia"/>
                <w:color w:val="000000"/>
                <w:sz w:val="22"/>
              </w:rPr>
              <w:t>≥25人</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509"/>
              <w:jc w:val="center"/>
              <w:rPr>
                <w:rFonts w:ascii="宋体" w:cs="宋体"/>
                <w:color w:val="000000"/>
                <w:sz w:val="22"/>
              </w:rPr>
            </w:pPr>
            <w:r>
              <w:rPr>
                <w:rFonts w:ascii="宋体" w:cs="宋体"/>
                <w:color w:val="000000"/>
                <w:sz w:val="22"/>
              </w:rPr>
              <w:t>15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510"/>
              <w:jc w:val="center"/>
              <w:rPr>
                <w:rFonts w:ascii="宋体" w:cs="宋体"/>
                <w:color w:val="000000"/>
                <w:sz w:val="22"/>
              </w:rPr>
            </w:pPr>
            <w:r>
              <w:rPr>
                <w:rFonts w:ascii="宋体" w:cs="宋体"/>
                <w:color w:val="000000"/>
                <w:sz w:val="22"/>
              </w:rPr>
              <w:t>质量指标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511"/>
              <w:jc w:val="center"/>
              <w:rPr>
                <w:rFonts w:ascii="宋体" w:cs="宋体"/>
                <w:color w:val="000000"/>
                <w:sz w:val="22"/>
              </w:rPr>
            </w:pPr>
            <w:r>
              <w:rPr>
                <w:rFonts w:ascii="宋体" w:cs="宋体" w:hint="eastAsia"/>
                <w:color w:val="000000"/>
                <w:sz w:val="22"/>
              </w:rPr>
              <w:t>质量指标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512"/>
              <w:rPr>
                <w:rFonts w:ascii="宋体" w:cs="宋体"/>
                <w:color w:val="000000"/>
                <w:sz w:val="22"/>
              </w:rPr>
            </w:pPr>
            <w:r>
              <w:rPr>
                <w:rFonts w:ascii="宋体" w:cs="宋体"/>
                <w:color w:val="000000"/>
                <w:sz w:val="22"/>
              </w:rPr>
              <w:t>重要情报处置率（%）</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513"/>
              <w:jc w:val="center"/>
              <w:rPr>
                <w:rFonts w:ascii="宋体" w:cs="宋体"/>
                <w:color w:val="000000"/>
                <w:sz w:val="22"/>
              </w:rPr>
            </w:pPr>
            <w:r>
              <w:rPr>
                <w:rFonts w:ascii="宋体" w:cs="宋体" w:hint="eastAsia"/>
                <w:color w:val="000000"/>
                <w:sz w:val="22"/>
              </w:rPr>
              <w:t>≥85%</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514"/>
              <w:jc w:val="center"/>
              <w:rPr>
                <w:rFonts w:ascii="宋体" w:cs="宋体"/>
                <w:color w:val="000000"/>
                <w:sz w:val="22"/>
              </w:rPr>
            </w:pPr>
            <w:r>
              <w:rPr>
                <w:rFonts w:ascii="宋体" w:cs="宋体"/>
                <w:color w:val="000000"/>
                <w:sz w:val="22"/>
              </w:rPr>
              <w:t>2</w:t>
            </w:r>
            <w:r>
              <w:rPr>
                <w:rFonts w:ascii="宋体" w:cs="宋体" w:hint="eastAsia"/>
                <w:color w:val="000000"/>
                <w:sz w:val="22"/>
              </w:rPr>
              <w:t>5</w:t>
            </w:r>
          </w:p>
        </w:tc>
      </w:tr>
      <w:tr>
        <w:trPr>
          <w:trHeight w:val="435"/>
        </w:trPr>
        <w:tc>
          <w:tcPr>
            <w:tcW w:w="1155" w:type="dxa"/>
            <w:vMerge/>
            <w:tcBorders>
              <w:top w:val="single" w:sz="6" w:space="0" w:color="auto"/>
              <w:left w:val="single" w:sz="6" w:space="0" w:color="auto"/>
              <w:bottom w:val="single" w:sz="6" w:space="0" w:color="auto"/>
              <w:right w:val="single" w:sz="6" w:space="0" w:color="auto"/>
            </w:tcBorders>
            <w:noWrap/>
            <w:vAlign w:val="center"/>
          </w:tcPr>
          <w:p/>
        </w:tc>
        <w:tc>
          <w:tcPr>
            <w:tcW w:w="1154" w:type="dxa"/>
            <w:tcBorders>
              <w:top w:val="single" w:sz="6" w:space="0" w:color="auto"/>
              <w:left w:val="single" w:sz="6" w:space="0" w:color="auto"/>
              <w:bottom w:val="single" w:sz="6" w:space="0" w:color="auto"/>
              <w:right w:val="single" w:sz="6" w:space="0" w:color="auto"/>
            </w:tcBorders>
            <w:noWrap/>
            <w:vAlign w:val="center"/>
          </w:tcPr>
          <w:p>
            <w:pPr>
              <w:pStyle w:val="4515"/>
            </w:pPr>
            <w:r>
              <w:t>效益指标</w:t>
            </w:r>
          </w:p>
        </w:tc>
        <w:tc>
          <w:tcPr>
            <w:tcW w:w="1575" w:type="dxa"/>
            <w:tcBorders>
              <w:top w:val="single" w:sz="6" w:space="0" w:color="auto"/>
              <w:left w:val="single" w:sz="6" w:space="0" w:color="auto"/>
              <w:bottom w:val="single" w:sz="6" w:space="0" w:color="auto"/>
              <w:right w:val="single" w:sz="6" w:space="0" w:color="auto"/>
            </w:tcBorders>
            <w:noWrap/>
            <w:vAlign w:val="center"/>
          </w:tcPr>
          <w:p>
            <w:pPr>
              <w:pStyle w:val="4516"/>
              <w:jc w:val="center"/>
              <w:rPr>
                <w:rFonts w:ascii="宋体" w:cs="宋体"/>
                <w:color w:val="000000"/>
                <w:sz w:val="22"/>
              </w:rPr>
            </w:pPr>
            <w:r>
              <w:rPr>
                <w:rFonts w:ascii="宋体" w:cs="宋体" w:hint="eastAsia"/>
                <w:color w:val="000000"/>
                <w:sz w:val="22"/>
              </w:rPr>
              <w:t>社会效益指标</w:t>
            </w:r>
          </w:p>
        </w:tc>
        <w:tc>
          <w:tcPr>
            <w:tcW w:w="3744" w:type="dxa"/>
            <w:gridSpan w:val="2"/>
            <w:tcBorders>
              <w:top w:val="single" w:sz="6" w:space="0" w:color="auto"/>
              <w:left w:val="single" w:sz="6" w:space="0" w:color="auto"/>
              <w:bottom w:val="single" w:sz="6" w:space="0" w:color="auto"/>
              <w:right w:val="single" w:sz="6" w:space="0" w:color="auto"/>
            </w:tcBorders>
            <w:noWrap/>
            <w:vAlign w:val="center"/>
          </w:tcPr>
          <w:p>
            <w:pPr>
              <w:pStyle w:val="4517"/>
              <w:rPr>
                <w:rFonts w:ascii="宋体" w:cs="宋体"/>
                <w:color w:val="000000"/>
                <w:sz w:val="22"/>
              </w:rPr>
            </w:pPr>
            <w:r>
              <w:rPr>
                <w:rFonts w:ascii="宋体" w:cs="宋体"/>
                <w:color w:val="000000"/>
                <w:sz w:val="22"/>
              </w:rPr>
              <w:t>打击走私业务工作能力</w:t>
            </w:r>
          </w:p>
        </w:tc>
        <w:tc>
          <w:tcPr>
            <w:tcW w:w="1339" w:type="dxa"/>
            <w:tcBorders>
              <w:top w:val="single" w:sz="6" w:space="0" w:color="auto"/>
              <w:left w:val="single" w:sz="6" w:space="0" w:color="auto"/>
              <w:bottom w:val="single" w:sz="6" w:space="0" w:color="auto"/>
              <w:right w:val="single" w:sz="6" w:space="0" w:color="auto"/>
            </w:tcBorders>
            <w:noWrap/>
            <w:vAlign w:val="center"/>
          </w:tcPr>
          <w:p>
            <w:pPr>
              <w:pStyle w:val="4518"/>
              <w:jc w:val="center"/>
              <w:rPr>
                <w:rFonts w:ascii="宋体" w:cs="宋体"/>
                <w:color w:val="000000"/>
                <w:sz w:val="22"/>
              </w:rPr>
            </w:pPr>
            <w:r>
              <w:rPr>
                <w:rFonts w:ascii="宋体" w:cs="宋体"/>
                <w:color w:val="000000"/>
                <w:sz w:val="22"/>
              </w:rPr>
              <w:t>优</w:t>
            </w:r>
          </w:p>
        </w:tc>
        <w:tc>
          <w:tcPr>
            <w:tcW w:w="1155" w:type="dxa"/>
            <w:tcBorders>
              <w:top w:val="single" w:sz="6" w:space="0" w:color="auto"/>
              <w:left w:val="single" w:sz="6" w:space="0" w:color="auto"/>
              <w:bottom w:val="single" w:sz="6" w:space="0" w:color="auto"/>
              <w:right w:val="single" w:sz="6" w:space="0" w:color="auto"/>
            </w:tcBorders>
            <w:noWrap/>
            <w:vAlign w:val="center"/>
          </w:tcPr>
          <w:p>
            <w:pPr>
              <w:pStyle w:val="4519"/>
              <w:jc w:val="center"/>
              <w:rPr>
                <w:rFonts w:ascii="宋体" w:cs="宋体"/>
                <w:color w:val="000000"/>
                <w:sz w:val="22"/>
              </w:rPr>
            </w:pPr>
            <w:r>
              <w:rPr>
                <w:rFonts w:ascii="宋体" w:cs="宋体"/>
                <w:color w:val="000000"/>
                <w:sz w:val="22"/>
              </w:rPr>
              <w:t>40</w:t>
            </w:r>
          </w:p>
        </w:tc>
      </w:tr>
    </w:tbl>
    <w:p/>
    <w:p/>
    <w:p/>
    <w:p/>
    <w:p/>
    <w:p/>
    <w:p/>
    <w:p/>
    <w:p/>
    <w:p/>
    <w:p/>
    <w:sectPr>
      <w:footerReference w:type="default" r:id="rId5"/>
      <w:pgSz w:w="11905" w:h="16840"/>
      <w:pgMar w:top="1440" w:right="1134" w:bottom="1440" w:left="1134" w:header="851" w:footer="992" w:gutter="0"/>
      <w:formProt w:val="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方正黑体_GBK"/>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仿宋_GB312">
    <w:altName w:val="方正仿宋_GBK"/>
    <w:panose1 w:val="00000000000000000000"/>
    <w:charset w:val="00"/>
    <w:family w:val="auto"/>
    <w:pitch w:val="variable"/>
    <w:sig w:usb0="00000000" w:usb1="00000000" w:usb2="00000000"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仿宋">
    <w:altName w:val="方正仿宋_GBK"/>
    <w:panose1 w:val="00000000000000000000"/>
    <w:charset w:val="00"/>
    <w:family w:val="auto"/>
    <w:pitch w:val="variable"/>
    <w:sig w:usb0="00000000" w:usb1="00000000" w:usb2="00000000" w:usb3="00000000" w:csb0="00000000" w:csb1="00000000"/>
  </w:font>
  <w:font w:name="黑体">
    <w:altName w:val="方正黑体_GBK"/>
    <w:panose1 w:val="02010609060101010101"/>
    <w:charset w:val="86"/>
    <w:family w:val="modern"/>
    <w:pitch w:val="variable"/>
    <w:sig w:usb0="800002BF" w:usb1="38CF7CFA" w:usb2="00000016" w:usb3="00000000" w:csb0="00040001" w:csb1="00000000"/>
  </w:font>
  <w:font w:name="Microsoft JhengHei">
    <w:altName w:val="方正黑体_GBK"/>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330834</wp:posOffset>
              </wp:positionV>
              <wp:extent cx="69849"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69849"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4.749958pt;margin-top:26.049927pt;width:5.4999924pt;height:12.661001pt;z-index:24;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114298" cy="131557"/>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298" cy="131557"/>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pt;width:8.999863pt;height:10.358841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73"/>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Times New Roman" w:eastAsia="宋体" w:cs="Times New Roman" w:hAnsi="Times New Roman"/>
      <w:kern w:val="2"/>
      <w:sz w:val="21"/>
      <w:szCs w:val="24"/>
      <w:lang w:val="en-US" w:eastAsia="zh-CN" w:bidi="ar-SA"/>
    </w:rPr>
  </w:style>
  <w:style w:type="paragraph" w:customStyle="1" w:styleId="4095">
    <w:name w:val="样式 4064 10 磅"/>
    <w:pPr>
      <w:widowControl w:val="0"/>
      <w:jc w:val="both"/>
    </w:pPr>
    <w:rPr>
      <w:rFonts w:ascii="Times New Roman" w:eastAsia="宋体" w:cs="Times New Roman" w:hAnsi="Times New Roman"/>
      <w:kern w:val="2"/>
      <w:sz w:val="21"/>
      <w:szCs w:val="24"/>
      <w:lang w:val="en-US" w:eastAsia="zh-CN" w:bidi="ar-SA"/>
    </w:rPr>
  </w:style>
  <w:style w:type="paragraph" w:customStyle="1" w:styleId="4096">
    <w:name w:val="样式 4065 10 磅"/>
    <w:pPr>
      <w:widowControl w:val="0"/>
      <w:jc w:val="both"/>
    </w:pPr>
    <w:rPr>
      <w:rFonts w:ascii="Times New Roman" w:eastAsia="宋体" w:cs="Times New Roman" w:hAnsi="Times New Roman"/>
      <w:kern w:val="2"/>
      <w:sz w:val="21"/>
      <w:szCs w:val="24"/>
      <w:lang w:val="en-US" w:eastAsia="zh-CN" w:bidi="ar-SA"/>
    </w:rPr>
  </w:style>
  <w:style w:type="paragraph" w:customStyle="1" w:styleId="4097">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098">
    <w:name w:val="样式 4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9">
    <w:name w:val="样式 4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0">
    <w:name w:val="样式 4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8 10 磅"/>
    <w:pPr>
      <w:widowControl w:val="0"/>
      <w:jc w:val="both"/>
    </w:pPr>
    <w:rPr>
      <w:rFonts w:ascii="Times New Roman" w:eastAsia="宋体" w:cs="Times New Roman" w:hAnsi="Times New Roman"/>
      <w:kern w:val="2"/>
      <w:sz w:val="21"/>
      <w:szCs w:val="24"/>
      <w:lang w:val="en-US" w:eastAsia="zh-CN" w:bidi="ar-SA"/>
    </w:rPr>
  </w:style>
  <w:style w:type="paragraph" w:customStyle="1" w:styleId="4110">
    <w:name w:val="样式 4079 10 磅"/>
    <w:pPr>
      <w:widowControl w:val="0"/>
      <w:jc w:val="both"/>
    </w:pPr>
    <w:rPr>
      <w:rFonts w:ascii="Times New Roman" w:eastAsia="宋体" w:cs="Times New Roman" w:hAnsi="Times New Roman"/>
      <w:kern w:val="2"/>
      <w:sz w:val="21"/>
      <w:szCs w:val="24"/>
      <w:lang w:val="en-US" w:eastAsia="zh-CN" w:bidi="ar-SA"/>
    </w:rPr>
  </w:style>
  <w:style w:type="paragraph" w:customStyle="1" w:styleId="4111">
    <w:name w:val="样式 4080 10 磅"/>
    <w:pPr>
      <w:widowControl w:val="0"/>
      <w:jc w:val="both"/>
    </w:pPr>
    <w:rPr>
      <w:rFonts w:ascii="Times New Roman" w:eastAsia="宋体" w:cs="Times New Roman" w:hAnsi="Times New Roman"/>
      <w:kern w:val="2"/>
      <w:sz w:val="21"/>
      <w:szCs w:val="24"/>
      <w:lang w:val="en-US" w:eastAsia="zh-CN" w:bidi="ar-SA"/>
    </w:rPr>
  </w:style>
  <w:style w:type="paragraph" w:customStyle="1" w:styleId="4112">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widowControl w:val="0"/>
      <w:jc w:val="both"/>
    </w:pPr>
    <w:rPr>
      <w:rFonts w:ascii="Times New Roman" w:eastAsia="宋体" w:cs="Times New Roman" w:hAnsi="Times New Roman"/>
      <w:kern w:val="2"/>
      <w:sz w:val="21"/>
      <w:szCs w:val="24"/>
      <w:lang w:val="en-US" w:eastAsia="zh-CN" w:bidi="ar-SA"/>
    </w:rPr>
  </w:style>
  <w:style w:type="paragraph" w:customStyle="1" w:styleId="4118">
    <w:name w:val="样式 4087 10 磅"/>
    <w:pPr>
      <w:widowControl w:val="0"/>
      <w:jc w:val="both"/>
    </w:pPr>
    <w:rPr>
      <w:rFonts w:ascii="Times New Roman" w:eastAsia="宋体" w:cs="Times New Roman" w:hAnsi="Times New Roman"/>
      <w:kern w:val="2"/>
      <w:sz w:val="21"/>
      <w:szCs w:val="24"/>
      <w:lang w:val="en-US" w:eastAsia="zh-CN" w:bidi="ar-SA"/>
    </w:rPr>
  </w:style>
  <w:style w:type="paragraph" w:customStyle="1" w:styleId="4119">
    <w:name w:val="样式 4088 10 磅"/>
    <w:pPr>
      <w:widowControl w:val="0"/>
      <w:jc w:val="both"/>
    </w:pPr>
    <w:rPr>
      <w:rFonts w:ascii="Times New Roman" w:eastAsia="宋体" w:cs="Times New Roman" w:hAnsi="Times New Roman"/>
      <w:kern w:val="2"/>
      <w:sz w:val="21"/>
      <w:szCs w:val="24"/>
      <w:lang w:val="en-US" w:eastAsia="zh-CN" w:bidi="ar-SA"/>
    </w:rPr>
  </w:style>
  <w:style w:type="paragraph" w:customStyle="1" w:styleId="4120">
    <w:name w:val="样式 4089 10 磅"/>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2">
    <w:name w:val="样式 4091 10 磅"/>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92 10 磅"/>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6">
    <w:name w:val="样式 4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7">
    <w:name w:val="样式 4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8">
    <w:name w:val="样式 4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9">
    <w:name w:val="样式 4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0">
    <w:name w:val="样式 4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1">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2 10 磅"/>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103 10 磅"/>
    <w:pPr>
      <w:widowControl w:val="0"/>
      <w:jc w:val="both"/>
    </w:pPr>
    <w:rPr>
      <w:rFonts w:ascii="Times New Roman" w:eastAsia="宋体" w:cs="Times New Roman" w:hAnsi="Times New Roman"/>
      <w:kern w:val="2"/>
      <w:sz w:val="21"/>
      <w:szCs w:val="24"/>
      <w:lang w:val="en-US" w:eastAsia="zh-CN" w:bidi="ar-SA"/>
    </w:rPr>
  </w:style>
  <w:style w:type="paragraph" w:customStyle="1" w:styleId="4135">
    <w:name w:val="样式 4104 10 磅"/>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0">
    <w:name w:val="样式 4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1">
    <w:name w:val="样式 4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2">
    <w:name w:val="样式 4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3">
    <w:name w:val="样式 4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9">
    <w:name w:val="样式 4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0">
    <w:name w:val="样式 4119 10 磅"/>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0 10 磅"/>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6 10 磅"/>
    <w:pPr>
      <w:widowControl w:val="0"/>
      <w:jc w:val="both"/>
    </w:pPr>
    <w:rPr>
      <w:rFonts w:ascii="Times New Roman" w:eastAsia="宋体" w:cs="Times New Roman" w:hAnsi="Times New Roman"/>
      <w:kern w:val="2"/>
      <w:sz w:val="21"/>
      <w:szCs w:val="24"/>
      <w:lang w:val="en-US" w:eastAsia="zh-CN" w:bidi="ar-SA"/>
    </w:rPr>
  </w:style>
  <w:style w:type="paragraph" w:customStyle="1" w:styleId="4158">
    <w:name w:val="样式 4127 10 磅"/>
    <w:pPr>
      <w:widowControl w:val="0"/>
      <w:jc w:val="both"/>
    </w:pPr>
    <w:rPr>
      <w:rFonts w:ascii="Times New Roman" w:eastAsia="宋体" w:cs="Times New Roman" w:hAnsi="Times New Roman"/>
      <w:kern w:val="2"/>
      <w:sz w:val="21"/>
      <w:szCs w:val="24"/>
      <w:lang w:val="en-US" w:eastAsia="zh-CN" w:bidi="ar-SA"/>
    </w:rPr>
  </w:style>
  <w:style w:type="paragraph" w:customStyle="1" w:styleId="4159">
    <w:name w:val="样式 4128 10 磅"/>
    <w:pPr>
      <w:widowControl w:val="0"/>
      <w:jc w:val="both"/>
    </w:pPr>
    <w:rPr>
      <w:rFonts w:ascii="Times New Roman" w:eastAsia="宋体" w:cs="Times New Roman" w:hAnsi="Times New Roman"/>
      <w:kern w:val="2"/>
      <w:sz w:val="21"/>
      <w:szCs w:val="24"/>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5 10 磅"/>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6 10 磅"/>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1">
    <w:name w:val="样式 41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2">
    <w:name w:val="样式 41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3">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0 10 磅"/>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51 10 磅"/>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3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84 10 磅"/>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185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6 10 磅"/>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187 10 磅"/>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188 10 磅"/>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189 10 磅"/>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190 10 磅"/>
    <w:pPr>
      <w:widowControl w:val="0"/>
      <w:jc w:val="both"/>
    </w:pPr>
    <w:rPr>
      <w:rFonts w:ascii="Times New Roman" w:eastAsia="宋体" w:cs="Times New Roman" w:hAnsi="Times New Roman"/>
      <w:kern w:val="2"/>
      <w:sz w:val="21"/>
      <w:szCs w:val="24"/>
      <w:lang w:val="en-US" w:eastAsia="zh-CN" w:bidi="ar-SA"/>
    </w:rPr>
  </w:style>
  <w:style w:type="paragraph" w:customStyle="1" w:styleId="4222">
    <w:name w:val="样式 4191 10 磅"/>
    <w:pPr>
      <w:widowControl w:val="0"/>
      <w:jc w:val="both"/>
    </w:pPr>
    <w:rPr>
      <w:rFonts w:ascii="Times New Roman" w:eastAsia="宋体" w:cs="Times New Roman" w:hAnsi="Times New Roman"/>
      <w:kern w:val="2"/>
      <w:sz w:val="21"/>
      <w:szCs w:val="24"/>
      <w:lang w:val="en-US" w:eastAsia="zh-CN" w:bidi="ar-SA"/>
    </w:rPr>
  </w:style>
  <w:style w:type="paragraph" w:customStyle="1" w:styleId="4223">
    <w:name w:val="样式 4192 10 磅"/>
    <w:pPr>
      <w:widowControl w:val="0"/>
      <w:jc w:val="both"/>
    </w:pPr>
    <w:rPr>
      <w:rFonts w:ascii="Times New Roman" w:eastAsia="宋体" w:cs="Times New Roman" w:hAnsi="Times New Roman"/>
      <w:kern w:val="2"/>
      <w:sz w:val="21"/>
      <w:szCs w:val="24"/>
      <w:lang w:val="en-US" w:eastAsia="zh-CN" w:bidi="ar-SA"/>
    </w:rPr>
  </w:style>
  <w:style w:type="paragraph" w:customStyle="1" w:styleId="4224">
    <w:name w:val="样式 4193 10 磅"/>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194 10 磅"/>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195 10 磅"/>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196 10 磅"/>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197 10 磅"/>
    <w:pPr>
      <w:widowControl w:val="0"/>
      <w:jc w:val="both"/>
    </w:pPr>
    <w:rPr>
      <w:rFonts w:ascii="Times New Roman" w:eastAsia="宋体" w:cs="Times New Roman" w:hAnsi="Times New Roman"/>
      <w:kern w:val="2"/>
      <w:sz w:val="21"/>
      <w:szCs w:val="24"/>
      <w:lang w:val="en-US" w:eastAsia="zh-CN" w:bidi="ar-SA"/>
    </w:rPr>
  </w:style>
  <w:style w:type="paragraph" w:customStyle="1" w:styleId="4229">
    <w:name w:val="样式 4198 10 磅"/>
    <w:pPr>
      <w:widowControl w:val="0"/>
      <w:jc w:val="both"/>
    </w:pPr>
    <w:rPr>
      <w:rFonts w:ascii="Times New Roman" w:eastAsia="宋体" w:cs="Times New Roman" w:hAnsi="Times New Roman"/>
      <w:kern w:val="2"/>
      <w:sz w:val="21"/>
      <w:szCs w:val="24"/>
      <w:lang w:val="en-US" w:eastAsia="zh-CN" w:bidi="ar-SA"/>
    </w:rPr>
  </w:style>
  <w:style w:type="paragraph" w:customStyle="1" w:styleId="4230">
    <w:name w:val="样式 4199 10 磅"/>
    <w:pPr>
      <w:widowControl w:val="0"/>
      <w:jc w:val="both"/>
    </w:pPr>
    <w:rPr>
      <w:rFonts w:ascii="Times New Roman" w:eastAsia="宋体" w:cs="Times New Roman" w:hAnsi="Times New Roman"/>
      <w:kern w:val="2"/>
      <w:sz w:val="21"/>
      <w:szCs w:val="24"/>
      <w:lang w:val="en-US" w:eastAsia="zh-CN" w:bidi="ar-SA"/>
    </w:rPr>
  </w:style>
  <w:style w:type="paragraph" w:customStyle="1" w:styleId="4231">
    <w:name w:val="样式 4200 10 磅"/>
    <w:pPr>
      <w:widowControl w:val="0"/>
      <w:jc w:val="both"/>
    </w:pPr>
    <w:rPr>
      <w:rFonts w:ascii="Times New Roman" w:eastAsia="宋体" w:cs="Times New Roman" w:hAnsi="Times New Roman"/>
      <w:kern w:val="2"/>
      <w:sz w:val="21"/>
      <w:szCs w:val="24"/>
      <w:lang w:val="en-US" w:eastAsia="zh-CN" w:bidi="ar-SA"/>
    </w:rPr>
  </w:style>
  <w:style w:type="paragraph" w:customStyle="1" w:styleId="4232">
    <w:name w:val="样式 4201 10 磅"/>
    <w:pPr>
      <w:widowControl w:val="0"/>
      <w:jc w:val="both"/>
    </w:pPr>
    <w:rPr>
      <w:rFonts w:ascii="Times New Roman" w:eastAsia="宋体" w:cs="Times New Roman" w:hAnsi="Times New Roman"/>
      <w:kern w:val="2"/>
      <w:sz w:val="21"/>
      <w:szCs w:val="24"/>
      <w:lang w:val="en-US" w:eastAsia="zh-CN" w:bidi="ar-SA"/>
    </w:rPr>
  </w:style>
  <w:style w:type="paragraph" w:customStyle="1" w:styleId="4233">
    <w:name w:val="样式 4202 10 磅"/>
    <w:pPr>
      <w:widowControl w:val="0"/>
      <w:jc w:val="both"/>
    </w:pPr>
    <w:rPr>
      <w:rFonts w:ascii="Times New Roman" w:eastAsia="宋体" w:cs="Times New Roman" w:hAnsi="Times New Roman"/>
      <w:kern w:val="2"/>
      <w:sz w:val="21"/>
      <w:szCs w:val="24"/>
      <w:lang w:val="en-US" w:eastAsia="zh-CN" w:bidi="ar-SA"/>
    </w:rPr>
  </w:style>
  <w:style w:type="paragraph" w:customStyle="1" w:styleId="4234">
    <w:name w:val="样式 4203 10 磅"/>
    <w:pPr>
      <w:widowControl w:val="0"/>
      <w:jc w:val="both"/>
    </w:pPr>
    <w:rPr>
      <w:rFonts w:ascii="Times New Roman" w:eastAsia="宋体" w:cs="Times New Roman" w:hAnsi="Times New Roman"/>
      <w:kern w:val="2"/>
      <w:sz w:val="21"/>
      <w:szCs w:val="24"/>
      <w:lang w:val="en-US" w:eastAsia="zh-CN" w:bidi="ar-SA"/>
    </w:rPr>
  </w:style>
  <w:style w:type="paragraph" w:customStyle="1" w:styleId="4235">
    <w:name w:val="样式 4204 10 磅"/>
    <w:pPr>
      <w:widowControl w:val="0"/>
      <w:jc w:val="both"/>
    </w:pPr>
    <w:rPr>
      <w:rFonts w:ascii="Times New Roman" w:eastAsia="宋体" w:cs="Times New Roman" w:hAnsi="Times New Roman"/>
      <w:kern w:val="2"/>
      <w:sz w:val="21"/>
      <w:szCs w:val="24"/>
      <w:lang w:val="en-US" w:eastAsia="zh-CN" w:bidi="ar-SA"/>
    </w:rPr>
  </w:style>
  <w:style w:type="paragraph" w:customStyle="1" w:styleId="4236">
    <w:name w:val="样式 4205 10 磅"/>
    <w:pPr>
      <w:widowControl w:val="0"/>
      <w:jc w:val="both"/>
    </w:pPr>
    <w:rPr>
      <w:rFonts w:ascii="Times New Roman" w:eastAsia="宋体" w:cs="Times New Roman" w:hAnsi="Times New Roman"/>
      <w:kern w:val="2"/>
      <w:sz w:val="21"/>
      <w:szCs w:val="24"/>
      <w:lang w:val="en-US" w:eastAsia="zh-CN" w:bidi="ar-SA"/>
    </w:rPr>
  </w:style>
  <w:style w:type="paragraph" w:customStyle="1" w:styleId="4237">
    <w:name w:val="样式 4206 10 磅"/>
    <w:pPr>
      <w:widowControl w:val="0"/>
      <w:jc w:val="both"/>
    </w:pPr>
    <w:rPr>
      <w:rFonts w:ascii="Times New Roman" w:eastAsia="宋体" w:cs="Times New Roman" w:hAnsi="Times New Roman"/>
      <w:kern w:val="2"/>
      <w:sz w:val="21"/>
      <w:szCs w:val="24"/>
      <w:lang w:val="en-US" w:eastAsia="zh-CN" w:bidi="ar-SA"/>
    </w:rPr>
  </w:style>
  <w:style w:type="paragraph" w:customStyle="1" w:styleId="4238">
    <w:name w:val="样式 4207 10 磅"/>
    <w:pPr>
      <w:widowControl w:val="0"/>
      <w:jc w:val="both"/>
    </w:pPr>
    <w:rPr>
      <w:rFonts w:ascii="Times New Roman" w:eastAsia="宋体" w:cs="Times New Roman" w:hAnsi="Times New Roman"/>
      <w:kern w:val="2"/>
      <w:sz w:val="21"/>
      <w:szCs w:val="24"/>
      <w:lang w:val="en-US" w:eastAsia="zh-CN" w:bidi="ar-SA"/>
    </w:rPr>
  </w:style>
  <w:style w:type="paragraph" w:customStyle="1" w:styleId="4239">
    <w:name w:val="样式 4208 10 磅"/>
    <w:pPr>
      <w:widowControl w:val="0"/>
      <w:jc w:val="both"/>
    </w:pPr>
    <w:rPr>
      <w:rFonts w:ascii="Times New Roman" w:eastAsia="宋体" w:cs="Times New Roman" w:hAnsi="Times New Roman"/>
      <w:kern w:val="2"/>
      <w:sz w:val="21"/>
      <w:szCs w:val="24"/>
      <w:lang w:val="en-US" w:eastAsia="zh-CN" w:bidi="ar-SA"/>
    </w:rPr>
  </w:style>
  <w:style w:type="paragraph" w:customStyle="1" w:styleId="4240">
    <w:name w:val="样式 4209 10 磅"/>
    <w:pPr>
      <w:widowControl w:val="0"/>
      <w:jc w:val="both"/>
    </w:pPr>
    <w:rPr>
      <w:rFonts w:ascii="Times New Roman" w:eastAsia="宋体" w:cs="Times New Roman" w:hAnsi="Times New Roman"/>
      <w:kern w:val="2"/>
      <w:sz w:val="21"/>
      <w:szCs w:val="24"/>
      <w:lang w:val="en-US" w:eastAsia="zh-CN" w:bidi="ar-SA"/>
    </w:rPr>
  </w:style>
  <w:style w:type="paragraph" w:customStyle="1" w:styleId="4241">
    <w:name w:val="样式 4210 10 磅"/>
    <w:pPr>
      <w:widowControl w:val="0"/>
      <w:jc w:val="both"/>
    </w:pPr>
    <w:rPr>
      <w:rFonts w:ascii="Times New Roman" w:eastAsia="宋体" w:cs="Times New Roman" w:hAnsi="Times New Roman"/>
      <w:kern w:val="2"/>
      <w:sz w:val="21"/>
      <w:szCs w:val="24"/>
      <w:lang w:val="en-US" w:eastAsia="zh-CN" w:bidi="ar-SA"/>
    </w:rPr>
  </w:style>
  <w:style w:type="paragraph" w:customStyle="1" w:styleId="4242">
    <w:name w:val="样式 4211 10 磅"/>
    <w:pPr>
      <w:widowControl w:val="0"/>
      <w:jc w:val="both"/>
    </w:pPr>
    <w:rPr>
      <w:rFonts w:ascii="Times New Roman" w:eastAsia="宋体" w:cs="Times New Roman" w:hAnsi="Times New Roman"/>
      <w:kern w:val="2"/>
      <w:sz w:val="21"/>
      <w:szCs w:val="24"/>
      <w:lang w:val="en-US" w:eastAsia="zh-CN" w:bidi="ar-SA"/>
    </w:rPr>
  </w:style>
  <w:style w:type="paragraph" w:customStyle="1" w:styleId="4243">
    <w:name w:val="样式 4212 10 磅"/>
    <w:pPr>
      <w:widowControl w:val="0"/>
      <w:jc w:val="both"/>
    </w:pPr>
    <w:rPr>
      <w:rFonts w:ascii="Times New Roman" w:eastAsia="宋体" w:cs="Times New Roman" w:hAnsi="Times New Roman"/>
      <w:kern w:val="2"/>
      <w:sz w:val="21"/>
      <w:szCs w:val="24"/>
      <w:lang w:val="en-US" w:eastAsia="zh-CN" w:bidi="ar-SA"/>
    </w:rPr>
  </w:style>
  <w:style w:type="paragraph" w:customStyle="1" w:styleId="4244">
    <w:name w:val="样式 4213 10 磅"/>
    <w:pPr>
      <w:widowControl w:val="0"/>
      <w:jc w:val="both"/>
    </w:pPr>
    <w:rPr>
      <w:rFonts w:ascii="Times New Roman" w:eastAsia="宋体" w:cs="Times New Roman" w:hAnsi="Times New Roman"/>
      <w:kern w:val="2"/>
      <w:sz w:val="21"/>
      <w:szCs w:val="24"/>
      <w:lang w:val="en-US" w:eastAsia="zh-CN" w:bidi="ar-SA"/>
    </w:rPr>
  </w:style>
  <w:style w:type="paragraph" w:customStyle="1" w:styleId="4245">
    <w:name w:val="样式 4214 10 磅"/>
    <w:pPr>
      <w:widowControl w:val="0"/>
      <w:jc w:val="both"/>
    </w:pPr>
    <w:rPr>
      <w:rFonts w:ascii="Times New Roman" w:eastAsia="宋体" w:cs="Times New Roman" w:hAnsi="Times New Roman"/>
      <w:kern w:val="2"/>
      <w:sz w:val="21"/>
      <w:szCs w:val="24"/>
      <w:lang w:val="en-US" w:eastAsia="zh-CN" w:bidi="ar-SA"/>
    </w:rPr>
  </w:style>
  <w:style w:type="paragraph" w:customStyle="1" w:styleId="4246">
    <w:name w:val="样式 4215 10 磅"/>
    <w:pPr>
      <w:widowControl w:val="0"/>
      <w:jc w:val="both"/>
    </w:pPr>
    <w:rPr>
      <w:rFonts w:ascii="Times New Roman" w:eastAsia="宋体" w:cs="Times New Roman" w:hAnsi="Times New Roman"/>
      <w:kern w:val="2"/>
      <w:sz w:val="21"/>
      <w:szCs w:val="24"/>
      <w:lang w:val="en-US" w:eastAsia="zh-CN" w:bidi="ar-SA"/>
    </w:rPr>
  </w:style>
  <w:style w:type="paragraph" w:customStyle="1" w:styleId="4247">
    <w:name w:val="样式 4216 10 磅"/>
    <w:pPr>
      <w:widowControl w:val="0"/>
      <w:jc w:val="both"/>
    </w:pPr>
    <w:rPr>
      <w:rFonts w:ascii="Times New Roman" w:eastAsia="宋体" w:cs="Times New Roman" w:hAnsi="Times New Roman"/>
      <w:kern w:val="2"/>
      <w:sz w:val="21"/>
      <w:szCs w:val="24"/>
      <w:lang w:val="en-US" w:eastAsia="zh-CN" w:bidi="ar-SA"/>
    </w:rPr>
  </w:style>
  <w:style w:type="paragraph" w:customStyle="1" w:styleId="4248">
    <w:name w:val="样式 4217 10 磅"/>
    <w:pPr>
      <w:widowControl w:val="0"/>
      <w:jc w:val="both"/>
    </w:pPr>
    <w:rPr>
      <w:rFonts w:ascii="Times New Roman" w:eastAsia="宋体" w:cs="Times New Roman" w:hAnsi="Times New Roman"/>
      <w:kern w:val="2"/>
      <w:sz w:val="21"/>
      <w:szCs w:val="24"/>
      <w:lang w:val="en-US" w:eastAsia="zh-CN" w:bidi="ar-SA"/>
    </w:rPr>
  </w:style>
  <w:style w:type="paragraph" w:customStyle="1" w:styleId="4249">
    <w:name w:val="样式 4218 10 磅"/>
    <w:pPr>
      <w:widowControl w:val="0"/>
      <w:jc w:val="both"/>
    </w:pPr>
    <w:rPr>
      <w:rFonts w:ascii="Times New Roman" w:eastAsia="宋体" w:cs="Times New Roman" w:hAnsi="Times New Roman"/>
      <w:kern w:val="2"/>
      <w:sz w:val="21"/>
      <w:szCs w:val="24"/>
      <w:lang w:val="en-US" w:eastAsia="zh-CN" w:bidi="ar-SA"/>
    </w:rPr>
  </w:style>
  <w:style w:type="paragraph" w:customStyle="1" w:styleId="4250">
    <w:name w:val="样式 4219 10 磅"/>
    <w:pPr>
      <w:widowControl w:val="0"/>
      <w:jc w:val="both"/>
    </w:pPr>
    <w:rPr>
      <w:rFonts w:ascii="Times New Roman" w:eastAsia="宋体" w:cs="Times New Roman" w:hAnsi="Times New Roman"/>
      <w:kern w:val="2"/>
      <w:sz w:val="21"/>
      <w:szCs w:val="24"/>
      <w:lang w:val="en-US" w:eastAsia="zh-CN" w:bidi="ar-SA"/>
    </w:rPr>
  </w:style>
  <w:style w:type="paragraph" w:customStyle="1" w:styleId="4251">
    <w:name w:val="样式 4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2">
    <w:name w:val="样式 4221 10 磅"/>
    <w:pPr>
      <w:widowControl w:val="0"/>
      <w:jc w:val="both"/>
    </w:pPr>
    <w:rPr>
      <w:rFonts w:ascii="Times New Roman" w:eastAsia="宋体" w:cs="Times New Roman" w:hAnsi="Times New Roman"/>
      <w:kern w:val="2"/>
      <w:sz w:val="21"/>
      <w:szCs w:val="24"/>
      <w:lang w:val="en-US" w:eastAsia="zh-CN" w:bidi="ar-SA"/>
    </w:rPr>
  </w:style>
  <w:style w:type="paragraph" w:customStyle="1" w:styleId="4253">
    <w:name w:val="正文文字 1"/>
    <w:basedOn w:val="0"/>
    <w:autoRedefine/>
    <w:next w:val="0"/>
    <w:pPr>
      <w:ind w:left="240"/>
    </w:pPr>
    <w:rPr>
      <w:sz w:val="28"/>
      <w:szCs w:val="28"/>
    </w:rPr>
  </w:style>
  <w:style w:type="paragraph" w:customStyle="1" w:styleId="4254">
    <w:name w:val="正文文字 2"/>
    <w:basedOn w:val="0"/>
    <w:autoRedefine/>
    <w:next w:val="0"/>
    <w:pPr>
      <w:ind w:left="240"/>
    </w:pPr>
    <w:rPr>
      <w:rFonts w:ascii="Arial" w:hAnsi="Arial"/>
      <w:sz w:val="28"/>
      <w:szCs w:val="28"/>
    </w:rPr>
  </w:style>
  <w:style w:type="paragraph" w:customStyle="1" w:styleId="4255">
    <w:name w:val="正文文字 3"/>
    <w:basedOn w:val="0"/>
    <w:autoRedefine/>
    <w:next w:val="0"/>
    <w:pPr>
      <w:ind w:left="240"/>
    </w:pPr>
    <w:rPr>
      <w:sz w:val="28"/>
      <w:szCs w:val="28"/>
    </w:rPr>
  </w:style>
  <w:style w:type="paragraph" w:customStyle="1" w:styleId="4256">
    <w:name w:val="正文文字 4"/>
    <w:basedOn w:val="0"/>
    <w:autoRedefine/>
    <w:next w:val="0"/>
    <w:pPr>
      <w:ind w:left="240"/>
    </w:pPr>
    <w:rPr>
      <w:sz w:val="24"/>
      <w:szCs w:val="24"/>
    </w:rPr>
  </w:style>
  <w:style w:type="paragraph" w:customStyle="1" w:styleId="4257">
    <w:name w:val="正文文字 5"/>
    <w:basedOn w:val="0"/>
    <w:autoRedefine/>
    <w:next w:val="0"/>
    <w:pPr>
      <w:ind w:left="240"/>
    </w:pPr>
    <w:rPr>
      <w:sz w:val="24"/>
      <w:szCs w:val="24"/>
    </w:rPr>
  </w:style>
  <w:style w:type="paragraph" w:customStyle="1" w:styleId="4258">
    <w:name w:val="正文文字 6"/>
    <w:basedOn w:val="0"/>
    <w:autoRedefine/>
    <w:next w:val="0"/>
    <w:pPr>
      <w:ind w:left="240"/>
    </w:pPr>
    <w:rPr>
      <w:sz w:val="20"/>
      <w:szCs w:val="20"/>
    </w:rPr>
  </w:style>
  <w:style w:type="paragraph" w:customStyle="1" w:styleId="4259">
    <w:name w:val="正文文字 7"/>
    <w:basedOn w:val="0"/>
    <w:autoRedefine/>
    <w:next w:val="0"/>
    <w:pPr>
      <w:ind w:left="240"/>
    </w:pPr>
    <w:rPr>
      <w:sz w:val="20"/>
      <w:szCs w:val="20"/>
    </w:rPr>
  </w:style>
  <w:style w:type="paragraph" w:customStyle="1" w:styleId="4260">
    <w:name w:val="正文文字 8"/>
    <w:basedOn w:val="0"/>
    <w:autoRedefine/>
    <w:next w:val="0"/>
    <w:pPr>
      <w:ind w:left="240"/>
    </w:pPr>
    <w:rPr>
      <w:sz w:val="16"/>
      <w:szCs w:val="16"/>
    </w:rPr>
  </w:style>
  <w:style w:type="paragraph" w:customStyle="1" w:styleId="4261">
    <w:name w:val="正文文字 9"/>
    <w:basedOn w:val="0"/>
    <w:autoRedefine/>
    <w:next w:val="0"/>
    <w:pPr>
      <w:ind w:left="240"/>
    </w:pPr>
    <w:rPr>
      <w:sz w:val="16"/>
      <w:szCs w:val="16"/>
    </w:rPr>
  </w:style>
  <w:style w:type="paragraph" w:customStyle="1" w:styleId="4262">
    <w:name w:val="公式样式 文本"/>
    <w:autoRedefine/>
    <w:rPr>
      <w:rFonts w:ascii="Times New Roman" w:eastAsia="宋体" w:cs="Times New Roman" w:hAnsi="Times New Roman"/>
      <w:b w:val="0"/>
      <w:i w:val="0"/>
      <w:lang w:val="en-US" w:eastAsia="zh-CN" w:bidi="ar-SA"/>
    </w:rPr>
  </w:style>
  <w:style w:type="paragraph" w:customStyle="1" w:styleId="4263">
    <w:name w:val="公式样式 函数"/>
    <w:autoRedefine/>
    <w:rPr>
      <w:rFonts w:ascii="Times New Roman" w:eastAsia="宋体" w:cs="Times New Roman" w:hAnsi="Times New Roman"/>
      <w:b w:val="0"/>
      <w:i w:val="0"/>
      <w:lang w:val="en-US" w:eastAsia="zh-CN" w:bidi="ar-SA"/>
    </w:rPr>
  </w:style>
  <w:style w:type="paragraph" w:customStyle="1" w:styleId="4264">
    <w:name w:val="公式样式 变量"/>
    <w:autoRedefine/>
    <w:rPr>
      <w:rFonts w:ascii="Times New Roman" w:eastAsia="宋体" w:cs="Times New Roman" w:hAnsi="Times New Roman"/>
      <w:b w:val="0"/>
      <w:i/>
      <w:lang w:val="en-US" w:eastAsia="zh-CN" w:bidi="ar-SA"/>
    </w:rPr>
  </w:style>
  <w:style w:type="paragraph" w:customStyle="1" w:styleId="4265">
    <w:name w:val="公式样式 小写希腊字母"/>
    <w:autoRedefine/>
    <w:rPr>
      <w:rFonts w:ascii="Times New Roman" w:eastAsia="宋体" w:cs="Times New Roman" w:hAnsi="Times New Roman"/>
      <w:b w:val="0"/>
      <w:i/>
      <w:lang w:val="en-US" w:eastAsia="zh-CN" w:bidi="ar-SA"/>
    </w:rPr>
  </w:style>
  <w:style w:type="paragraph" w:customStyle="1" w:styleId="4266">
    <w:name w:val="公式样式 大写希腊字母"/>
    <w:autoRedefine/>
    <w:rPr>
      <w:rFonts w:ascii="Times New Roman" w:eastAsia="宋体" w:cs="Times New Roman" w:hAnsi="Times New Roman"/>
      <w:b w:val="0"/>
      <w:i w:val="0"/>
      <w:lang w:val="en-US" w:eastAsia="zh-CN" w:bidi="ar-SA"/>
    </w:rPr>
  </w:style>
  <w:style w:type="paragraph" w:customStyle="1" w:styleId="4267">
    <w:name w:val="公式样式 符号"/>
    <w:autoRedefine/>
    <w:rPr>
      <w:rFonts w:ascii="Times New Roman" w:eastAsia="宋体" w:cs="Times New Roman" w:hAnsi="Times New Roman"/>
      <w:b w:val="0"/>
      <w:i w:val="0"/>
      <w:lang w:val="en-US" w:eastAsia="zh-CN" w:bidi="ar-SA"/>
    </w:rPr>
  </w:style>
  <w:style w:type="paragraph" w:customStyle="1" w:styleId="4268">
    <w:name w:val="公式样式 矢量矩阵"/>
    <w:autoRedefine/>
    <w:rPr>
      <w:rFonts w:ascii="Times New Roman" w:eastAsia="宋体" w:cs="Times New Roman" w:hAnsi="Times New Roman"/>
      <w:b/>
      <w:i w:val="0"/>
      <w:lang w:val="en-US" w:eastAsia="zh-CN" w:bidi="ar-SA"/>
    </w:rPr>
  </w:style>
  <w:style w:type="paragraph" w:customStyle="1" w:styleId="4269">
    <w:name w:val="公式样式 数字"/>
    <w:autoRedefine/>
    <w:rPr>
      <w:rFonts w:ascii="Times New Roman" w:eastAsia="宋体" w:cs="Times New Roman" w:hAnsi="Times New Roman"/>
      <w:b w:val="0"/>
      <w:i w:val="0"/>
      <w:lang w:val="en-US" w:eastAsia="zh-CN" w:bidi="ar-SA"/>
    </w:rPr>
  </w:style>
  <w:style w:type="paragraph" w:customStyle="1" w:styleId="4270">
    <w:name w:val="样式 4222 10 磅"/>
    <w:pPr>
      <w:widowControl w:val="0"/>
      <w:jc w:val="both"/>
    </w:pPr>
    <w:rPr>
      <w:rFonts w:ascii="Times New Roman" w:eastAsia="宋体" w:cs="Times New Roman" w:hAnsi="Times New Roman"/>
      <w:kern w:val="2"/>
      <w:sz w:val="21"/>
      <w:szCs w:val="24"/>
      <w:lang w:val="en-US" w:eastAsia="zh-CN" w:bidi="ar-SA"/>
    </w:rPr>
  </w:style>
  <w:style w:type="paragraph" w:customStyle="1" w:styleId="4271">
    <w:name w:val="样式 4223 10 磅"/>
    <w:pPr>
      <w:widowControl w:val="0"/>
      <w:jc w:val="both"/>
    </w:pPr>
    <w:rPr>
      <w:rFonts w:ascii="Times New Roman" w:eastAsia="宋体" w:cs="Times New Roman" w:hAnsi="Times New Roman"/>
      <w:kern w:val="2"/>
      <w:sz w:val="21"/>
      <w:szCs w:val="24"/>
      <w:lang w:val="en-US" w:eastAsia="zh-CN" w:bidi="ar-SA"/>
    </w:rPr>
  </w:style>
  <w:style w:type="paragraph" w:customStyle="1" w:styleId="4272">
    <w:name w:val="样式 4302 10 磅"/>
    <w:next w:val="4253"/>
    <w:pPr>
      <w:widowControl w:val="0"/>
      <w:jc w:val="both"/>
    </w:pPr>
    <w:rPr>
      <w:rFonts w:ascii="Times New Roman" w:eastAsia="宋体" w:cs="Times New Roman" w:hAnsi="Times New Roman"/>
      <w:kern w:val="2"/>
      <w:sz w:val="21"/>
      <w:szCs w:val="24"/>
      <w:lang w:val="en-US" w:eastAsia="zh-CN" w:bidi="ar-SA"/>
    </w:rPr>
  </w:style>
  <w:style w:type="paragraph" w:customStyle="1" w:styleId="4273">
    <w:name w:val="样式 4303 10 磅"/>
    <w:next w:val="4254"/>
    <w:pPr>
      <w:widowControl w:val="0"/>
      <w:jc w:val="both"/>
    </w:pPr>
    <w:rPr>
      <w:rFonts w:ascii="Times New Roman" w:eastAsia="宋体" w:cs="Times New Roman" w:hAnsi="Times New Roman"/>
      <w:kern w:val="2"/>
      <w:sz w:val="21"/>
      <w:szCs w:val="24"/>
      <w:lang w:val="en-US" w:eastAsia="zh-CN" w:bidi="ar-SA"/>
    </w:rPr>
  </w:style>
  <w:style w:type="paragraph" w:customStyle="1" w:styleId="4274">
    <w:name w:val="样式 4344 10 磅"/>
    <w:next w:val="4295"/>
    <w:pPr>
      <w:widowControl w:val="0"/>
      <w:jc w:val="both"/>
    </w:pPr>
    <w:rPr>
      <w:rFonts w:ascii="Times New Roman" w:eastAsia="宋体" w:cs="Times New Roman" w:hAnsi="Times New Roman"/>
      <w:kern w:val="2"/>
      <w:sz w:val="21"/>
      <w:szCs w:val="24"/>
      <w:lang w:val="en-US" w:eastAsia="zh-CN" w:bidi="ar-SA"/>
    </w:rPr>
  </w:style>
  <w:style w:type="paragraph" w:customStyle="1" w:styleId="4275">
    <w:name w:val="样式 4343 10 磅"/>
    <w:next w:val="4294"/>
    <w:pPr>
      <w:widowControl w:val="0"/>
      <w:jc w:val="both"/>
    </w:pPr>
    <w:rPr>
      <w:rFonts w:ascii="Times New Roman" w:eastAsia="宋体" w:cs="Times New Roman" w:hAnsi="Times New Roman"/>
      <w:kern w:val="2"/>
      <w:sz w:val="21"/>
      <w:szCs w:val="24"/>
      <w:lang w:val="en-US" w:eastAsia="zh-CN" w:bidi="ar-SA"/>
    </w:rPr>
  </w:style>
  <w:style w:type="paragraph" w:customStyle="1" w:styleId="4276">
    <w:name w:val="样式 4342 10 磅"/>
    <w:next w:val="4293"/>
    <w:pPr>
      <w:widowControl w:val="0"/>
      <w:jc w:val="both"/>
    </w:pPr>
    <w:rPr>
      <w:rFonts w:ascii="Times New Roman" w:eastAsia="宋体" w:cs="Times New Roman" w:hAnsi="Times New Roman"/>
      <w:kern w:val="2"/>
      <w:sz w:val="21"/>
      <w:szCs w:val="24"/>
      <w:lang w:val="en-US" w:eastAsia="zh-CN" w:bidi="ar-SA"/>
    </w:rPr>
  </w:style>
  <w:style w:type="paragraph" w:customStyle="1" w:styleId="4277">
    <w:name w:val="样式 4341 10 磅"/>
    <w:next w:val="4292"/>
    <w:pPr>
      <w:widowControl w:val="0"/>
      <w:jc w:val="both"/>
    </w:pPr>
    <w:rPr>
      <w:rFonts w:ascii="Times New Roman" w:eastAsia="宋体" w:cs="Times New Roman" w:hAnsi="Times New Roman"/>
      <w:kern w:val="2"/>
      <w:sz w:val="21"/>
      <w:szCs w:val="24"/>
      <w:lang w:val="en-US" w:eastAsia="zh-CN" w:bidi="ar-SA"/>
    </w:rPr>
  </w:style>
  <w:style w:type="paragraph" w:customStyle="1" w:styleId="4278">
    <w:name w:val="样式 4340 10 磅"/>
    <w:next w:val="4291"/>
    <w:pPr>
      <w:widowControl w:val="0"/>
      <w:jc w:val="both"/>
    </w:pPr>
    <w:rPr>
      <w:rFonts w:ascii="Times New Roman" w:eastAsia="宋体" w:cs="Times New Roman" w:hAnsi="Times New Roman"/>
      <w:kern w:val="2"/>
      <w:sz w:val="21"/>
      <w:szCs w:val="24"/>
      <w:lang w:val="en-US" w:eastAsia="zh-CN" w:bidi="ar-SA"/>
    </w:rPr>
  </w:style>
  <w:style w:type="paragraph" w:customStyle="1" w:styleId="4279">
    <w:name w:val="样式 4339 10 磅"/>
    <w:next w:val="4290"/>
    <w:pPr>
      <w:widowControl w:val="0"/>
      <w:jc w:val="both"/>
    </w:pPr>
    <w:rPr>
      <w:rFonts w:ascii="Times New Roman" w:eastAsia="宋体" w:cs="Times New Roman" w:hAnsi="Times New Roman"/>
      <w:kern w:val="2"/>
      <w:sz w:val="21"/>
      <w:szCs w:val="24"/>
      <w:lang w:val="en-US" w:eastAsia="zh-CN" w:bidi="ar-SA"/>
    </w:rPr>
  </w:style>
  <w:style w:type="paragraph" w:customStyle="1" w:styleId="4280">
    <w:name w:val="样式 4338 10 磅"/>
    <w:next w:val="4289"/>
    <w:pPr>
      <w:widowControl w:val="0"/>
      <w:jc w:val="both"/>
    </w:pPr>
    <w:rPr>
      <w:rFonts w:ascii="Times New Roman" w:eastAsia="宋体" w:cs="Times New Roman" w:hAnsi="Times New Roman"/>
      <w:kern w:val="2"/>
      <w:sz w:val="21"/>
      <w:szCs w:val="24"/>
      <w:lang w:val="en-US" w:eastAsia="zh-CN" w:bidi="ar-SA"/>
    </w:rPr>
  </w:style>
  <w:style w:type="paragraph" w:customStyle="1" w:styleId="4281">
    <w:name w:val="样式 4337 10 磅"/>
    <w:next w:val="4288"/>
    <w:pPr>
      <w:widowControl w:val="0"/>
      <w:jc w:val="both"/>
    </w:pPr>
    <w:rPr>
      <w:rFonts w:ascii="Times New Roman" w:eastAsia="宋体" w:cs="Times New Roman" w:hAnsi="Times New Roman"/>
      <w:kern w:val="2"/>
      <w:sz w:val="21"/>
      <w:szCs w:val="24"/>
      <w:lang w:val="en-US" w:eastAsia="zh-CN" w:bidi="ar-SA"/>
    </w:rPr>
  </w:style>
  <w:style w:type="paragraph" w:customStyle="1" w:styleId="4282">
    <w:name w:val="样式 4336 10 磅"/>
    <w:next w:val="4287"/>
    <w:pPr>
      <w:widowControl w:val="0"/>
      <w:jc w:val="both"/>
    </w:pPr>
    <w:rPr>
      <w:rFonts w:ascii="Times New Roman" w:eastAsia="宋体" w:cs="Times New Roman" w:hAnsi="Times New Roman"/>
      <w:kern w:val="2"/>
      <w:sz w:val="21"/>
      <w:szCs w:val="24"/>
      <w:lang w:val="en-US" w:eastAsia="zh-CN" w:bidi="ar-SA"/>
    </w:rPr>
  </w:style>
  <w:style w:type="paragraph" w:customStyle="1" w:styleId="4283">
    <w:name w:val="样式 4335 10 磅"/>
    <w:next w:val="4286"/>
    <w:pPr>
      <w:widowControl w:val="0"/>
      <w:jc w:val="both"/>
    </w:pPr>
    <w:rPr>
      <w:rFonts w:ascii="Times New Roman" w:eastAsia="宋体" w:cs="Times New Roman" w:hAnsi="Times New Roman"/>
      <w:kern w:val="2"/>
      <w:sz w:val="21"/>
      <w:szCs w:val="24"/>
      <w:lang w:val="en-US" w:eastAsia="zh-CN" w:bidi="ar-SA"/>
    </w:rPr>
  </w:style>
  <w:style w:type="paragraph" w:customStyle="1" w:styleId="4284">
    <w:name w:val="样式 4334 10 磅"/>
    <w:next w:val="4285"/>
    <w:pPr>
      <w:widowControl w:val="0"/>
      <w:jc w:val="both"/>
    </w:pPr>
    <w:rPr>
      <w:rFonts w:ascii="Times New Roman" w:eastAsia="宋体" w:cs="Times New Roman" w:hAnsi="Times New Roman"/>
      <w:kern w:val="2"/>
      <w:sz w:val="21"/>
      <w:szCs w:val="24"/>
      <w:lang w:val="en-US" w:eastAsia="zh-CN" w:bidi="ar-SA"/>
    </w:rPr>
  </w:style>
  <w:style w:type="paragraph" w:customStyle="1" w:styleId="4285">
    <w:name w:val="样式 4333 10 磅"/>
    <w:next w:val="4284"/>
    <w:pPr>
      <w:widowControl w:val="0"/>
      <w:jc w:val="both"/>
    </w:pPr>
    <w:rPr>
      <w:rFonts w:ascii="Times New Roman" w:eastAsia="宋体" w:cs="Times New Roman" w:hAnsi="Times New Roman"/>
      <w:kern w:val="2"/>
      <w:sz w:val="21"/>
      <w:szCs w:val="24"/>
      <w:lang w:val="en-US" w:eastAsia="zh-CN" w:bidi="ar-SA"/>
    </w:rPr>
  </w:style>
  <w:style w:type="paragraph" w:customStyle="1" w:styleId="4286">
    <w:name w:val="样式 4332 10 磅"/>
    <w:next w:val="4283"/>
    <w:pPr>
      <w:widowControl w:val="0"/>
      <w:jc w:val="both"/>
    </w:pPr>
    <w:rPr>
      <w:rFonts w:ascii="Times New Roman" w:eastAsia="宋体" w:cs="Times New Roman" w:hAnsi="Times New Roman"/>
      <w:kern w:val="2"/>
      <w:sz w:val="21"/>
      <w:szCs w:val="24"/>
      <w:lang w:val="en-US" w:eastAsia="zh-CN" w:bidi="ar-SA"/>
    </w:rPr>
  </w:style>
  <w:style w:type="paragraph" w:customStyle="1" w:styleId="4287">
    <w:name w:val="样式 4331 10 磅"/>
    <w:next w:val="4282"/>
    <w:pPr>
      <w:widowControl w:val="0"/>
      <w:jc w:val="both"/>
    </w:pPr>
    <w:rPr>
      <w:rFonts w:ascii="Times New Roman" w:eastAsia="宋体" w:cs="Times New Roman" w:hAnsi="Times New Roman"/>
      <w:kern w:val="2"/>
      <w:sz w:val="21"/>
      <w:szCs w:val="24"/>
      <w:lang w:val="en-US" w:eastAsia="zh-CN" w:bidi="ar-SA"/>
    </w:rPr>
  </w:style>
  <w:style w:type="paragraph" w:customStyle="1" w:styleId="4288">
    <w:name w:val="样式 4330 10 磅"/>
    <w:next w:val="4281"/>
    <w:pPr>
      <w:widowControl w:val="0"/>
      <w:jc w:val="both"/>
    </w:pPr>
    <w:rPr>
      <w:rFonts w:ascii="Times New Roman" w:eastAsia="宋体" w:cs="Times New Roman" w:hAnsi="Times New Roman"/>
      <w:kern w:val="2"/>
      <w:sz w:val="21"/>
      <w:szCs w:val="24"/>
      <w:lang w:val="en-US" w:eastAsia="zh-CN" w:bidi="ar-SA"/>
    </w:rPr>
  </w:style>
  <w:style w:type="paragraph" w:customStyle="1" w:styleId="4289">
    <w:name w:val="样式 4329 10 磅"/>
    <w:next w:val="4280"/>
    <w:pPr>
      <w:widowControl w:val="0"/>
      <w:jc w:val="both"/>
    </w:pPr>
    <w:rPr>
      <w:rFonts w:ascii="Times New Roman" w:eastAsia="宋体" w:cs="Times New Roman" w:hAnsi="Times New Roman"/>
      <w:kern w:val="2"/>
      <w:sz w:val="21"/>
      <w:szCs w:val="24"/>
      <w:lang w:val="en-US" w:eastAsia="zh-CN" w:bidi="ar-SA"/>
    </w:rPr>
  </w:style>
  <w:style w:type="paragraph" w:customStyle="1" w:styleId="4290">
    <w:name w:val="样式 4328 10 磅"/>
    <w:next w:val="4279"/>
    <w:pPr>
      <w:widowControl w:val="0"/>
      <w:jc w:val="both"/>
    </w:pPr>
    <w:rPr>
      <w:rFonts w:ascii="Times New Roman" w:eastAsia="宋体" w:cs="Times New Roman" w:hAnsi="Times New Roman"/>
      <w:kern w:val="2"/>
      <w:sz w:val="21"/>
      <w:szCs w:val="24"/>
      <w:lang w:val="en-US" w:eastAsia="zh-CN" w:bidi="ar-SA"/>
    </w:rPr>
  </w:style>
  <w:style w:type="paragraph" w:customStyle="1" w:styleId="4291">
    <w:name w:val="样式 4327 10 磅"/>
    <w:next w:val="4278"/>
    <w:pPr>
      <w:widowControl w:val="0"/>
      <w:jc w:val="both"/>
    </w:pPr>
    <w:rPr>
      <w:rFonts w:ascii="Times New Roman" w:eastAsia="宋体" w:cs="Times New Roman" w:hAnsi="Times New Roman"/>
      <w:kern w:val="2"/>
      <w:sz w:val="21"/>
      <w:szCs w:val="24"/>
      <w:lang w:val="en-US" w:eastAsia="zh-CN" w:bidi="ar-SA"/>
    </w:rPr>
  </w:style>
  <w:style w:type="paragraph" w:customStyle="1" w:styleId="4292">
    <w:name w:val="样式 4326 10 磅"/>
    <w:next w:val="4277"/>
    <w:pPr>
      <w:widowControl w:val="0"/>
      <w:jc w:val="both"/>
    </w:pPr>
    <w:rPr>
      <w:rFonts w:ascii="Times New Roman" w:eastAsia="宋体" w:cs="Times New Roman" w:hAnsi="Times New Roman"/>
      <w:kern w:val="2"/>
      <w:sz w:val="21"/>
      <w:szCs w:val="24"/>
      <w:lang w:val="en-US" w:eastAsia="zh-CN" w:bidi="ar-SA"/>
    </w:rPr>
  </w:style>
  <w:style w:type="paragraph" w:customStyle="1" w:styleId="4293">
    <w:name w:val="样式 4325 10 磅"/>
    <w:next w:val="4276"/>
    <w:pPr>
      <w:widowControl w:val="0"/>
      <w:jc w:val="both"/>
    </w:pPr>
    <w:rPr>
      <w:rFonts w:ascii="Times New Roman" w:eastAsia="宋体" w:cs="Times New Roman" w:hAnsi="Times New Roman"/>
      <w:kern w:val="2"/>
      <w:sz w:val="21"/>
      <w:szCs w:val="24"/>
      <w:lang w:val="en-US" w:eastAsia="zh-CN" w:bidi="ar-SA"/>
    </w:rPr>
  </w:style>
  <w:style w:type="paragraph" w:customStyle="1" w:styleId="4294">
    <w:name w:val="样式 4324 10 磅"/>
    <w:next w:val="4275"/>
    <w:pPr>
      <w:widowControl w:val="0"/>
      <w:jc w:val="both"/>
    </w:pPr>
    <w:rPr>
      <w:rFonts w:ascii="Times New Roman" w:eastAsia="宋体" w:cs="Times New Roman" w:hAnsi="Times New Roman"/>
      <w:kern w:val="2"/>
      <w:sz w:val="21"/>
      <w:szCs w:val="24"/>
      <w:lang w:val="en-US" w:eastAsia="zh-CN" w:bidi="ar-SA"/>
    </w:rPr>
  </w:style>
  <w:style w:type="paragraph" w:customStyle="1" w:styleId="4295">
    <w:name w:val="样式 4323 10 磅"/>
    <w:next w:val="4274"/>
    <w:pPr>
      <w:widowControl w:val="0"/>
      <w:jc w:val="both"/>
    </w:pPr>
    <w:rPr>
      <w:rFonts w:ascii="Times New Roman" w:eastAsia="宋体" w:cs="Times New Roman" w:hAnsi="Times New Roman"/>
      <w:kern w:val="2"/>
      <w:sz w:val="21"/>
      <w:szCs w:val="24"/>
      <w:lang w:val="en-US" w:eastAsia="zh-CN" w:bidi="ar-SA"/>
    </w:rPr>
  </w:style>
  <w:style w:type="paragraph" w:customStyle="1" w:styleId="4296">
    <w:name w:val="样式 4322 10 磅"/>
    <w:next w:val="4273"/>
    <w:pPr>
      <w:widowControl w:val="0"/>
      <w:jc w:val="both"/>
    </w:pPr>
    <w:rPr>
      <w:rFonts w:ascii="Times New Roman" w:eastAsia="宋体" w:cs="Times New Roman" w:hAnsi="Times New Roman"/>
      <w:kern w:val="2"/>
      <w:sz w:val="21"/>
      <w:szCs w:val="24"/>
      <w:lang w:val="en-US" w:eastAsia="zh-CN" w:bidi="ar-SA"/>
    </w:rPr>
  </w:style>
  <w:style w:type="paragraph" w:customStyle="1" w:styleId="4297">
    <w:name w:val="样式 4321 10 磅"/>
    <w:next w:val="4272"/>
    <w:pPr>
      <w:widowControl w:val="0"/>
      <w:jc w:val="both"/>
    </w:pPr>
    <w:rPr>
      <w:rFonts w:ascii="Times New Roman" w:eastAsia="宋体" w:cs="Times New Roman" w:hAnsi="Times New Roman"/>
      <w:kern w:val="2"/>
      <w:sz w:val="21"/>
      <w:szCs w:val="24"/>
      <w:lang w:val="en-US" w:eastAsia="zh-CN" w:bidi="ar-SA"/>
    </w:rPr>
  </w:style>
  <w:style w:type="paragraph" w:customStyle="1" w:styleId="4298">
    <w:name w:val="样式 4320 10 磅"/>
    <w:next w:val="4271"/>
    <w:pPr>
      <w:widowControl w:val="0"/>
      <w:jc w:val="both"/>
    </w:pPr>
    <w:rPr>
      <w:rFonts w:ascii="Times New Roman" w:eastAsia="宋体" w:cs="Times New Roman" w:hAnsi="Times New Roman"/>
      <w:kern w:val="2"/>
      <w:sz w:val="21"/>
      <w:szCs w:val="24"/>
      <w:lang w:val="en-US" w:eastAsia="zh-CN" w:bidi="ar-SA"/>
    </w:rPr>
  </w:style>
  <w:style w:type="paragraph" w:customStyle="1" w:styleId="4299">
    <w:name w:val="样式 4319 10 磅"/>
    <w:next w:val="4270"/>
    <w:pPr>
      <w:widowControl w:val="0"/>
      <w:jc w:val="both"/>
    </w:pPr>
    <w:rPr>
      <w:rFonts w:ascii="Times New Roman" w:eastAsia="宋体" w:cs="Times New Roman" w:hAnsi="Times New Roman"/>
      <w:kern w:val="2"/>
      <w:sz w:val="21"/>
      <w:szCs w:val="24"/>
      <w:lang w:val="en-US" w:eastAsia="zh-CN" w:bidi="ar-SA"/>
    </w:rPr>
  </w:style>
  <w:style w:type="paragraph" w:customStyle="1" w:styleId="4300">
    <w:name w:val="样式 4318 10 磅"/>
    <w:next w:val="4269"/>
    <w:pPr>
      <w:widowControl w:val="0"/>
      <w:jc w:val="both"/>
    </w:pPr>
    <w:rPr>
      <w:rFonts w:ascii="Times New Roman" w:eastAsia="宋体" w:cs="Times New Roman" w:hAnsi="Times New Roman"/>
      <w:kern w:val="2"/>
      <w:sz w:val="21"/>
      <w:szCs w:val="24"/>
      <w:lang w:val="en-US" w:eastAsia="zh-CN" w:bidi="ar-SA"/>
    </w:rPr>
  </w:style>
  <w:style w:type="paragraph" w:customStyle="1" w:styleId="4301">
    <w:name w:val="样式 4317 10 磅"/>
    <w:next w:val="4268"/>
    <w:pPr>
      <w:widowControl w:val="0"/>
      <w:jc w:val="both"/>
    </w:pPr>
    <w:rPr>
      <w:rFonts w:ascii="Times New Roman" w:eastAsia="宋体" w:cs="Times New Roman" w:hAnsi="Times New Roman"/>
      <w:kern w:val="2"/>
      <w:sz w:val="21"/>
      <w:szCs w:val="24"/>
      <w:lang w:val="en-US" w:eastAsia="zh-CN" w:bidi="ar-SA"/>
    </w:rPr>
  </w:style>
  <w:style w:type="paragraph" w:customStyle="1" w:styleId="4302">
    <w:name w:val="样式 4316 10 磅"/>
    <w:next w:val="4267"/>
    <w:pPr>
      <w:widowControl w:val="0"/>
      <w:jc w:val="both"/>
    </w:pPr>
    <w:rPr>
      <w:rFonts w:ascii="Times New Roman" w:eastAsia="宋体" w:cs="Times New Roman" w:hAnsi="Times New Roman"/>
      <w:kern w:val="2"/>
      <w:sz w:val="21"/>
      <w:szCs w:val="24"/>
      <w:lang w:val="en-US" w:eastAsia="zh-CN" w:bidi="ar-SA"/>
    </w:rPr>
  </w:style>
  <w:style w:type="paragraph" w:customStyle="1" w:styleId="4303">
    <w:name w:val="样式 4315 10 磅"/>
    <w:next w:val="4266"/>
    <w:pPr>
      <w:widowControl w:val="0"/>
      <w:jc w:val="both"/>
    </w:pPr>
    <w:rPr>
      <w:rFonts w:ascii="Times New Roman" w:eastAsia="宋体" w:cs="Times New Roman" w:hAnsi="Times New Roman"/>
      <w:kern w:val="2"/>
      <w:sz w:val="21"/>
      <w:szCs w:val="24"/>
      <w:lang w:val="en-US" w:eastAsia="zh-CN" w:bidi="ar-SA"/>
    </w:rPr>
  </w:style>
  <w:style w:type="paragraph" w:customStyle="1" w:styleId="4304">
    <w:name w:val="样式 4314 10 磅"/>
    <w:next w:val="4265"/>
    <w:pPr>
      <w:widowControl w:val="0"/>
      <w:jc w:val="both"/>
    </w:pPr>
    <w:rPr>
      <w:rFonts w:ascii="Times New Roman" w:eastAsia="宋体" w:cs="Times New Roman" w:hAnsi="Times New Roman"/>
      <w:kern w:val="2"/>
      <w:sz w:val="21"/>
      <w:szCs w:val="24"/>
      <w:lang w:val="en-US" w:eastAsia="zh-CN" w:bidi="ar-SA"/>
    </w:rPr>
  </w:style>
  <w:style w:type="paragraph" w:customStyle="1" w:styleId="4305">
    <w:name w:val="样式 4313 10 磅"/>
    <w:next w:val="4264"/>
    <w:pPr>
      <w:widowControl w:val="0"/>
      <w:jc w:val="both"/>
    </w:pPr>
    <w:rPr>
      <w:rFonts w:ascii="Times New Roman" w:eastAsia="宋体" w:cs="Times New Roman" w:hAnsi="Times New Roman"/>
      <w:kern w:val="2"/>
      <w:sz w:val="21"/>
      <w:szCs w:val="24"/>
      <w:lang w:val="en-US" w:eastAsia="zh-CN" w:bidi="ar-SA"/>
    </w:rPr>
  </w:style>
  <w:style w:type="paragraph" w:customStyle="1" w:styleId="4306">
    <w:name w:val="样式 4312 10 磅"/>
    <w:next w:val="4263"/>
    <w:pPr>
      <w:widowControl w:val="0"/>
      <w:jc w:val="both"/>
    </w:pPr>
    <w:rPr>
      <w:rFonts w:ascii="Times New Roman" w:eastAsia="宋体" w:cs="Times New Roman" w:hAnsi="Times New Roman"/>
      <w:kern w:val="2"/>
      <w:sz w:val="21"/>
      <w:szCs w:val="24"/>
      <w:lang w:val="en-US" w:eastAsia="zh-CN" w:bidi="ar-SA"/>
    </w:rPr>
  </w:style>
  <w:style w:type="paragraph" w:customStyle="1" w:styleId="4307">
    <w:name w:val="样式 4311 10 磅"/>
    <w:next w:val="4262"/>
    <w:pPr>
      <w:widowControl w:val="0"/>
      <w:jc w:val="both"/>
    </w:pPr>
    <w:rPr>
      <w:rFonts w:ascii="Times New Roman" w:eastAsia="宋体" w:cs="Times New Roman" w:hAnsi="Times New Roman"/>
      <w:kern w:val="2"/>
      <w:sz w:val="21"/>
      <w:szCs w:val="24"/>
      <w:lang w:val="en-US" w:eastAsia="zh-CN" w:bidi="ar-SA"/>
    </w:rPr>
  </w:style>
  <w:style w:type="paragraph" w:customStyle="1" w:styleId="4308">
    <w:name w:val="样式 4310 10 磅"/>
    <w:next w:val="4261"/>
    <w:pPr>
      <w:widowControl w:val="0"/>
      <w:jc w:val="both"/>
    </w:pPr>
    <w:rPr>
      <w:rFonts w:ascii="Times New Roman" w:eastAsia="宋体" w:cs="Times New Roman" w:hAnsi="Times New Roman"/>
      <w:kern w:val="2"/>
      <w:sz w:val="21"/>
      <w:szCs w:val="24"/>
      <w:lang w:val="en-US" w:eastAsia="zh-CN" w:bidi="ar-SA"/>
    </w:rPr>
  </w:style>
  <w:style w:type="paragraph" w:customStyle="1" w:styleId="4309">
    <w:name w:val="样式 4309 10 磅"/>
    <w:next w:val="4260"/>
    <w:pPr>
      <w:widowControl w:val="0"/>
      <w:jc w:val="both"/>
    </w:pPr>
    <w:rPr>
      <w:rFonts w:ascii="Times New Roman" w:eastAsia="宋体" w:cs="Times New Roman" w:hAnsi="Times New Roman"/>
      <w:kern w:val="2"/>
      <w:sz w:val="21"/>
      <w:szCs w:val="24"/>
      <w:lang w:val="en-US" w:eastAsia="zh-CN" w:bidi="ar-SA"/>
    </w:rPr>
  </w:style>
  <w:style w:type="paragraph" w:customStyle="1" w:styleId="4310">
    <w:name w:val="样式 4308 10 磅"/>
    <w:next w:val="4259"/>
    <w:pPr>
      <w:widowControl w:val="0"/>
      <w:jc w:val="both"/>
    </w:pPr>
    <w:rPr>
      <w:rFonts w:ascii="Times New Roman" w:eastAsia="宋体" w:cs="Times New Roman" w:hAnsi="Times New Roman"/>
      <w:kern w:val="2"/>
      <w:sz w:val="21"/>
      <w:szCs w:val="24"/>
      <w:lang w:val="en-US" w:eastAsia="zh-CN" w:bidi="ar-SA"/>
    </w:rPr>
  </w:style>
  <w:style w:type="paragraph" w:customStyle="1" w:styleId="4311">
    <w:name w:val="样式 4307 10 磅"/>
    <w:next w:val="4258"/>
    <w:pPr>
      <w:widowControl w:val="0"/>
      <w:jc w:val="both"/>
    </w:pPr>
    <w:rPr>
      <w:rFonts w:ascii="Times New Roman" w:eastAsia="宋体" w:cs="Times New Roman" w:hAnsi="Times New Roman"/>
      <w:kern w:val="2"/>
      <w:sz w:val="21"/>
      <w:szCs w:val="24"/>
      <w:lang w:val="en-US" w:eastAsia="zh-CN" w:bidi="ar-SA"/>
    </w:rPr>
  </w:style>
  <w:style w:type="paragraph" w:customStyle="1" w:styleId="4312">
    <w:name w:val="样式 4306 10 磅"/>
    <w:next w:val="4257"/>
    <w:pPr>
      <w:widowControl w:val="0"/>
      <w:jc w:val="both"/>
    </w:pPr>
    <w:rPr>
      <w:rFonts w:ascii="Times New Roman" w:eastAsia="宋体" w:cs="Times New Roman" w:hAnsi="Times New Roman"/>
      <w:kern w:val="2"/>
      <w:sz w:val="21"/>
      <w:szCs w:val="24"/>
      <w:lang w:val="en-US" w:eastAsia="zh-CN" w:bidi="ar-SA"/>
    </w:rPr>
  </w:style>
  <w:style w:type="paragraph" w:customStyle="1" w:styleId="4313">
    <w:name w:val="样式 4305 10 磅"/>
    <w:next w:val="4256"/>
    <w:pPr>
      <w:widowControl w:val="0"/>
      <w:jc w:val="both"/>
    </w:pPr>
    <w:rPr>
      <w:rFonts w:ascii="Times New Roman" w:eastAsia="宋体" w:cs="Times New Roman" w:hAnsi="Times New Roman"/>
      <w:kern w:val="2"/>
      <w:sz w:val="21"/>
      <w:szCs w:val="24"/>
      <w:lang w:val="en-US" w:eastAsia="zh-CN" w:bidi="ar-SA"/>
    </w:rPr>
  </w:style>
  <w:style w:type="paragraph" w:customStyle="1" w:styleId="4314">
    <w:name w:val="样式 4304 10 磅"/>
    <w:next w:val="4255"/>
    <w:pPr>
      <w:widowControl w:val="0"/>
      <w:jc w:val="both"/>
    </w:pPr>
    <w:rPr>
      <w:rFonts w:ascii="Times New Roman" w:eastAsia="宋体" w:cs="Times New Roman" w:hAnsi="Times New Roman"/>
      <w:kern w:val="2"/>
      <w:sz w:val="21"/>
      <w:szCs w:val="24"/>
      <w:lang w:val="en-US" w:eastAsia="zh-CN" w:bidi="ar-SA"/>
    </w:rPr>
  </w:style>
  <w:style w:type="paragraph" w:customStyle="1" w:styleId="4315">
    <w:name w:val="样式 4385 10 磅"/>
    <w:next w:val="4336"/>
    <w:pPr>
      <w:widowControl w:val="0"/>
      <w:jc w:val="both"/>
    </w:pPr>
    <w:rPr>
      <w:rFonts w:ascii="Times New Roman" w:eastAsia="宋体" w:cs="Times New Roman" w:hAnsi="Times New Roman"/>
      <w:kern w:val="2"/>
      <w:sz w:val="21"/>
      <w:szCs w:val="24"/>
      <w:lang w:val="en-US" w:eastAsia="zh-CN" w:bidi="ar-SA"/>
    </w:rPr>
  </w:style>
  <w:style w:type="paragraph" w:customStyle="1" w:styleId="4316">
    <w:name w:val="样式 4384 10 磅"/>
    <w:next w:val="4335"/>
    <w:pPr>
      <w:widowControl w:val="0"/>
      <w:jc w:val="both"/>
    </w:pPr>
    <w:rPr>
      <w:rFonts w:ascii="Times New Roman" w:eastAsia="宋体" w:cs="Times New Roman" w:hAnsi="Times New Roman"/>
      <w:kern w:val="2"/>
      <w:sz w:val="21"/>
      <w:szCs w:val="24"/>
      <w:lang w:val="en-US" w:eastAsia="zh-CN" w:bidi="ar-SA"/>
    </w:rPr>
  </w:style>
  <w:style w:type="paragraph" w:customStyle="1" w:styleId="4317">
    <w:name w:val="样式 4383 10 磅"/>
    <w:next w:val="4334"/>
    <w:pPr>
      <w:widowControl w:val="0"/>
      <w:jc w:val="both"/>
    </w:pPr>
    <w:rPr>
      <w:rFonts w:ascii="Times New Roman" w:eastAsia="宋体" w:cs="Times New Roman" w:hAnsi="Times New Roman"/>
      <w:kern w:val="2"/>
      <w:sz w:val="21"/>
      <w:szCs w:val="24"/>
      <w:lang w:val="en-US" w:eastAsia="zh-CN" w:bidi="ar-SA"/>
    </w:rPr>
  </w:style>
  <w:style w:type="paragraph" w:customStyle="1" w:styleId="4318">
    <w:name w:val="样式 4382 10 磅"/>
    <w:next w:val="4333"/>
    <w:pPr>
      <w:widowControl w:val="0"/>
      <w:jc w:val="both"/>
    </w:pPr>
    <w:rPr>
      <w:rFonts w:ascii="Times New Roman" w:eastAsia="宋体" w:cs="Times New Roman" w:hAnsi="Times New Roman"/>
      <w:kern w:val="2"/>
      <w:sz w:val="21"/>
      <w:szCs w:val="24"/>
      <w:lang w:val="en-US" w:eastAsia="zh-CN" w:bidi="ar-SA"/>
    </w:rPr>
  </w:style>
  <w:style w:type="paragraph" w:customStyle="1" w:styleId="4319">
    <w:name w:val="样式 4381 10 磅"/>
    <w:next w:val="4332"/>
    <w:pPr>
      <w:widowControl w:val="0"/>
      <w:jc w:val="both"/>
    </w:pPr>
    <w:rPr>
      <w:rFonts w:ascii="Times New Roman" w:eastAsia="宋体" w:cs="Times New Roman" w:hAnsi="Times New Roman"/>
      <w:kern w:val="2"/>
      <w:sz w:val="21"/>
      <w:szCs w:val="24"/>
      <w:lang w:val="en-US" w:eastAsia="zh-CN" w:bidi="ar-SA"/>
    </w:rPr>
  </w:style>
  <w:style w:type="paragraph" w:customStyle="1" w:styleId="4320">
    <w:name w:val="样式 4380 10 磅"/>
    <w:next w:val="4331"/>
    <w:pPr>
      <w:widowControl w:val="0"/>
      <w:jc w:val="both"/>
    </w:pPr>
    <w:rPr>
      <w:rFonts w:ascii="Times New Roman" w:eastAsia="宋体" w:cs="Times New Roman" w:hAnsi="Times New Roman"/>
      <w:kern w:val="2"/>
      <w:sz w:val="21"/>
      <w:szCs w:val="24"/>
      <w:lang w:val="en-US" w:eastAsia="zh-CN" w:bidi="ar-SA"/>
    </w:rPr>
  </w:style>
  <w:style w:type="paragraph" w:customStyle="1" w:styleId="4321">
    <w:name w:val="样式 4379 10 磅"/>
    <w:next w:val="4330"/>
    <w:pPr>
      <w:widowControl w:val="0"/>
      <w:jc w:val="both"/>
    </w:pPr>
    <w:rPr>
      <w:rFonts w:ascii="Times New Roman" w:eastAsia="宋体" w:cs="Times New Roman" w:hAnsi="Times New Roman"/>
      <w:kern w:val="2"/>
      <w:sz w:val="21"/>
      <w:szCs w:val="24"/>
      <w:lang w:val="en-US" w:eastAsia="zh-CN" w:bidi="ar-SA"/>
    </w:rPr>
  </w:style>
  <w:style w:type="paragraph" w:customStyle="1" w:styleId="4322">
    <w:name w:val="样式 4378 10 磅"/>
    <w:next w:val="4329"/>
    <w:pPr>
      <w:widowControl w:val="0"/>
      <w:jc w:val="both"/>
    </w:pPr>
    <w:rPr>
      <w:rFonts w:ascii="Times New Roman" w:eastAsia="宋体" w:cs="Times New Roman" w:hAnsi="Times New Roman"/>
      <w:kern w:val="2"/>
      <w:sz w:val="21"/>
      <w:szCs w:val="24"/>
      <w:lang w:val="en-US" w:eastAsia="zh-CN" w:bidi="ar-SA"/>
    </w:rPr>
  </w:style>
  <w:style w:type="paragraph" w:customStyle="1" w:styleId="4323">
    <w:name w:val="样式 4377 10 磅"/>
    <w:next w:val="4328"/>
    <w:pPr>
      <w:widowControl w:val="0"/>
      <w:jc w:val="both"/>
    </w:pPr>
    <w:rPr>
      <w:rFonts w:ascii="Times New Roman" w:eastAsia="宋体" w:cs="Times New Roman" w:hAnsi="Times New Roman"/>
      <w:kern w:val="2"/>
      <w:sz w:val="21"/>
      <w:szCs w:val="24"/>
      <w:lang w:val="en-US" w:eastAsia="zh-CN" w:bidi="ar-SA"/>
    </w:rPr>
  </w:style>
  <w:style w:type="paragraph" w:customStyle="1" w:styleId="4324">
    <w:name w:val="样式 4376 10 磅"/>
    <w:next w:val="4327"/>
    <w:pPr>
      <w:widowControl w:val="0"/>
      <w:jc w:val="both"/>
    </w:pPr>
    <w:rPr>
      <w:rFonts w:ascii="Times New Roman" w:eastAsia="宋体" w:cs="Times New Roman" w:hAnsi="Times New Roman"/>
      <w:kern w:val="2"/>
      <w:sz w:val="21"/>
      <w:szCs w:val="24"/>
      <w:lang w:val="en-US" w:eastAsia="zh-CN" w:bidi="ar-SA"/>
    </w:rPr>
  </w:style>
  <w:style w:type="paragraph" w:customStyle="1" w:styleId="4325">
    <w:name w:val="样式 4375 10 磅"/>
    <w:next w:val="4326"/>
    <w:pPr>
      <w:widowControl w:val="0"/>
      <w:jc w:val="both"/>
    </w:pPr>
    <w:rPr>
      <w:rFonts w:ascii="Times New Roman" w:eastAsia="宋体" w:cs="Times New Roman" w:hAnsi="Times New Roman"/>
      <w:kern w:val="2"/>
      <w:sz w:val="21"/>
      <w:szCs w:val="24"/>
      <w:lang w:val="en-US" w:eastAsia="zh-CN" w:bidi="ar-SA"/>
    </w:rPr>
  </w:style>
  <w:style w:type="paragraph" w:customStyle="1" w:styleId="4326">
    <w:name w:val="样式 4374 10 磅"/>
    <w:next w:val="4325"/>
    <w:pPr>
      <w:widowControl w:val="0"/>
      <w:jc w:val="both"/>
    </w:pPr>
    <w:rPr>
      <w:rFonts w:ascii="Times New Roman" w:eastAsia="宋体" w:cs="Times New Roman" w:hAnsi="Times New Roman"/>
      <w:kern w:val="2"/>
      <w:sz w:val="21"/>
      <w:szCs w:val="24"/>
      <w:lang w:val="en-US" w:eastAsia="zh-CN" w:bidi="ar-SA"/>
    </w:rPr>
  </w:style>
  <w:style w:type="paragraph" w:customStyle="1" w:styleId="4327">
    <w:name w:val="样式 4373 10 磅"/>
    <w:next w:val="4324"/>
    <w:pPr>
      <w:widowControl w:val="0"/>
      <w:jc w:val="both"/>
    </w:pPr>
    <w:rPr>
      <w:rFonts w:ascii="Times New Roman" w:eastAsia="宋体" w:cs="Times New Roman" w:hAnsi="Times New Roman"/>
      <w:kern w:val="2"/>
      <w:sz w:val="21"/>
      <w:szCs w:val="24"/>
      <w:lang w:val="en-US" w:eastAsia="zh-CN" w:bidi="ar-SA"/>
    </w:rPr>
  </w:style>
  <w:style w:type="paragraph" w:customStyle="1" w:styleId="4328">
    <w:name w:val="样式 4372 10 磅"/>
    <w:next w:val="4323"/>
    <w:pPr>
      <w:widowControl w:val="0"/>
      <w:jc w:val="both"/>
    </w:pPr>
    <w:rPr>
      <w:rFonts w:ascii="Times New Roman" w:eastAsia="宋体" w:cs="Times New Roman" w:hAnsi="Times New Roman"/>
      <w:kern w:val="2"/>
      <w:sz w:val="21"/>
      <w:szCs w:val="24"/>
      <w:lang w:val="en-US" w:eastAsia="zh-CN" w:bidi="ar-SA"/>
    </w:rPr>
  </w:style>
  <w:style w:type="paragraph" w:customStyle="1" w:styleId="4329">
    <w:name w:val="样式 4371 10 磅"/>
    <w:next w:val="4322"/>
    <w:pPr>
      <w:widowControl w:val="0"/>
      <w:jc w:val="both"/>
    </w:pPr>
    <w:rPr>
      <w:rFonts w:ascii="Times New Roman" w:eastAsia="宋体" w:cs="Times New Roman" w:hAnsi="Times New Roman"/>
      <w:kern w:val="2"/>
      <w:sz w:val="21"/>
      <w:szCs w:val="24"/>
      <w:lang w:val="en-US" w:eastAsia="zh-CN" w:bidi="ar-SA"/>
    </w:rPr>
  </w:style>
  <w:style w:type="paragraph" w:customStyle="1" w:styleId="4330">
    <w:name w:val="样式 4370 10 磅"/>
    <w:next w:val="4321"/>
    <w:pPr>
      <w:widowControl w:val="0"/>
      <w:jc w:val="both"/>
    </w:pPr>
    <w:rPr>
      <w:rFonts w:ascii="Times New Roman" w:eastAsia="宋体" w:cs="Times New Roman" w:hAnsi="Times New Roman"/>
      <w:kern w:val="2"/>
      <w:sz w:val="21"/>
      <w:szCs w:val="24"/>
      <w:lang w:val="en-US" w:eastAsia="zh-CN" w:bidi="ar-SA"/>
    </w:rPr>
  </w:style>
  <w:style w:type="paragraph" w:customStyle="1" w:styleId="4331">
    <w:name w:val="样式 4369 10 磅"/>
    <w:next w:val="4320"/>
    <w:pPr>
      <w:widowControl w:val="0"/>
      <w:jc w:val="both"/>
    </w:pPr>
    <w:rPr>
      <w:rFonts w:ascii="Times New Roman" w:eastAsia="宋体" w:cs="Times New Roman" w:hAnsi="Times New Roman"/>
      <w:kern w:val="2"/>
      <w:sz w:val="21"/>
      <w:szCs w:val="24"/>
      <w:lang w:val="en-US" w:eastAsia="zh-CN" w:bidi="ar-SA"/>
    </w:rPr>
  </w:style>
  <w:style w:type="paragraph" w:customStyle="1" w:styleId="4332">
    <w:name w:val="样式 4368 10 磅"/>
    <w:next w:val="4319"/>
    <w:pPr>
      <w:widowControl w:val="0"/>
      <w:jc w:val="both"/>
    </w:pPr>
    <w:rPr>
      <w:rFonts w:ascii="Times New Roman" w:eastAsia="宋体" w:cs="Times New Roman" w:hAnsi="Times New Roman"/>
      <w:kern w:val="2"/>
      <w:sz w:val="21"/>
      <w:szCs w:val="24"/>
      <w:lang w:val="en-US" w:eastAsia="zh-CN" w:bidi="ar-SA"/>
    </w:rPr>
  </w:style>
  <w:style w:type="paragraph" w:customStyle="1" w:styleId="4333">
    <w:name w:val="样式 4367 10 磅"/>
    <w:next w:val="4318"/>
    <w:pPr>
      <w:widowControl w:val="0"/>
      <w:jc w:val="both"/>
    </w:pPr>
    <w:rPr>
      <w:rFonts w:ascii="Times New Roman" w:eastAsia="宋体" w:cs="Times New Roman" w:hAnsi="Times New Roman"/>
      <w:kern w:val="2"/>
      <w:sz w:val="21"/>
      <w:szCs w:val="24"/>
      <w:lang w:val="en-US" w:eastAsia="zh-CN" w:bidi="ar-SA"/>
    </w:rPr>
  </w:style>
  <w:style w:type="paragraph" w:customStyle="1" w:styleId="4334">
    <w:name w:val="样式 4366 10 磅"/>
    <w:next w:val="4317"/>
    <w:pPr>
      <w:widowControl w:val="0"/>
      <w:jc w:val="both"/>
    </w:pPr>
    <w:rPr>
      <w:rFonts w:ascii="Times New Roman" w:eastAsia="宋体" w:cs="Times New Roman" w:hAnsi="Times New Roman"/>
      <w:kern w:val="2"/>
      <w:sz w:val="21"/>
      <w:szCs w:val="24"/>
      <w:lang w:val="en-US" w:eastAsia="zh-CN" w:bidi="ar-SA"/>
    </w:rPr>
  </w:style>
  <w:style w:type="paragraph" w:customStyle="1" w:styleId="4335">
    <w:name w:val="样式 4365 10 磅"/>
    <w:next w:val="4316"/>
    <w:pPr>
      <w:widowControl w:val="0"/>
      <w:jc w:val="both"/>
    </w:pPr>
    <w:rPr>
      <w:rFonts w:ascii="Times New Roman" w:eastAsia="宋体" w:cs="Times New Roman" w:hAnsi="Times New Roman"/>
      <w:kern w:val="2"/>
      <w:sz w:val="21"/>
      <w:szCs w:val="24"/>
      <w:lang w:val="en-US" w:eastAsia="zh-CN" w:bidi="ar-SA"/>
    </w:rPr>
  </w:style>
  <w:style w:type="paragraph" w:customStyle="1" w:styleId="4336">
    <w:name w:val="样式 4364 10 磅"/>
    <w:next w:val="4315"/>
    <w:pPr>
      <w:widowControl w:val="0"/>
      <w:jc w:val="both"/>
    </w:pPr>
    <w:rPr>
      <w:rFonts w:ascii="Times New Roman" w:eastAsia="宋体" w:cs="Times New Roman" w:hAnsi="Times New Roman"/>
      <w:kern w:val="2"/>
      <w:sz w:val="21"/>
      <w:szCs w:val="24"/>
      <w:lang w:val="en-US" w:eastAsia="zh-CN" w:bidi="ar-SA"/>
    </w:rPr>
  </w:style>
  <w:style w:type="paragraph" w:customStyle="1" w:styleId="4337">
    <w:name w:val="样式 4363 10 磅"/>
    <w:next w:val="4314"/>
    <w:pPr>
      <w:widowControl w:val="0"/>
      <w:jc w:val="both"/>
    </w:pPr>
    <w:rPr>
      <w:rFonts w:ascii="Times New Roman" w:eastAsia="宋体" w:cs="Times New Roman" w:hAnsi="Times New Roman"/>
      <w:kern w:val="2"/>
      <w:sz w:val="21"/>
      <w:szCs w:val="24"/>
      <w:lang w:val="en-US" w:eastAsia="zh-CN" w:bidi="ar-SA"/>
    </w:rPr>
  </w:style>
  <w:style w:type="paragraph" w:customStyle="1" w:styleId="4338">
    <w:name w:val="样式 4362 10 磅"/>
    <w:next w:val="4313"/>
    <w:pPr>
      <w:widowControl w:val="0"/>
      <w:jc w:val="both"/>
    </w:pPr>
    <w:rPr>
      <w:rFonts w:ascii="Times New Roman" w:eastAsia="宋体" w:cs="Times New Roman" w:hAnsi="Times New Roman"/>
      <w:kern w:val="2"/>
      <w:sz w:val="21"/>
      <w:szCs w:val="24"/>
      <w:lang w:val="en-US" w:eastAsia="zh-CN" w:bidi="ar-SA"/>
    </w:rPr>
  </w:style>
  <w:style w:type="paragraph" w:customStyle="1" w:styleId="4339">
    <w:name w:val="样式 4361 10 磅"/>
    <w:next w:val="4312"/>
    <w:pPr>
      <w:widowControl w:val="0"/>
      <w:jc w:val="both"/>
    </w:pPr>
    <w:rPr>
      <w:rFonts w:ascii="Times New Roman" w:eastAsia="宋体" w:cs="Times New Roman" w:hAnsi="Times New Roman"/>
      <w:kern w:val="2"/>
      <w:sz w:val="21"/>
      <w:szCs w:val="24"/>
      <w:lang w:val="en-US" w:eastAsia="zh-CN" w:bidi="ar-SA"/>
    </w:rPr>
  </w:style>
  <w:style w:type="paragraph" w:customStyle="1" w:styleId="4340">
    <w:name w:val="样式 4360 10 磅"/>
    <w:next w:val="4311"/>
    <w:pPr>
      <w:widowControl w:val="0"/>
      <w:jc w:val="both"/>
    </w:pPr>
    <w:rPr>
      <w:rFonts w:ascii="Times New Roman" w:eastAsia="宋体" w:cs="Times New Roman" w:hAnsi="Times New Roman"/>
      <w:kern w:val="2"/>
      <w:sz w:val="21"/>
      <w:szCs w:val="24"/>
      <w:lang w:val="en-US" w:eastAsia="zh-CN" w:bidi="ar-SA"/>
    </w:rPr>
  </w:style>
  <w:style w:type="paragraph" w:customStyle="1" w:styleId="4341">
    <w:name w:val="样式 4359 10 磅"/>
    <w:next w:val="4310"/>
    <w:pPr>
      <w:widowControl w:val="0"/>
      <w:jc w:val="both"/>
    </w:pPr>
    <w:rPr>
      <w:rFonts w:ascii="Times New Roman" w:eastAsia="宋体" w:cs="Times New Roman" w:hAnsi="Times New Roman"/>
      <w:kern w:val="2"/>
      <w:sz w:val="21"/>
      <w:szCs w:val="24"/>
      <w:lang w:val="en-US" w:eastAsia="zh-CN" w:bidi="ar-SA"/>
    </w:rPr>
  </w:style>
  <w:style w:type="paragraph" w:customStyle="1" w:styleId="4342">
    <w:name w:val="样式 4358 10 磅"/>
    <w:next w:val="4309"/>
    <w:pPr>
      <w:widowControl w:val="0"/>
      <w:jc w:val="both"/>
    </w:pPr>
    <w:rPr>
      <w:rFonts w:ascii="Times New Roman" w:eastAsia="宋体" w:cs="Times New Roman" w:hAnsi="Times New Roman"/>
      <w:kern w:val="2"/>
      <w:sz w:val="21"/>
      <w:szCs w:val="24"/>
      <w:lang w:val="en-US" w:eastAsia="zh-CN" w:bidi="ar-SA"/>
    </w:rPr>
  </w:style>
  <w:style w:type="paragraph" w:customStyle="1" w:styleId="4343">
    <w:name w:val="样式 4357 10 磅"/>
    <w:next w:val="4308"/>
    <w:pPr>
      <w:widowControl w:val="0"/>
      <w:jc w:val="both"/>
    </w:pPr>
    <w:rPr>
      <w:rFonts w:ascii="Times New Roman" w:eastAsia="宋体" w:cs="Times New Roman" w:hAnsi="Times New Roman"/>
      <w:kern w:val="2"/>
      <w:sz w:val="21"/>
      <w:szCs w:val="24"/>
      <w:lang w:val="en-US" w:eastAsia="zh-CN" w:bidi="ar-SA"/>
    </w:rPr>
  </w:style>
  <w:style w:type="paragraph" w:customStyle="1" w:styleId="4344">
    <w:name w:val="样式 4356 10 磅"/>
    <w:next w:val="4307"/>
    <w:pPr>
      <w:widowControl w:val="0"/>
      <w:jc w:val="both"/>
    </w:pPr>
    <w:rPr>
      <w:rFonts w:ascii="Times New Roman" w:eastAsia="宋体" w:cs="Times New Roman" w:hAnsi="Times New Roman"/>
      <w:kern w:val="2"/>
      <w:sz w:val="21"/>
      <w:szCs w:val="24"/>
      <w:lang w:val="en-US" w:eastAsia="zh-CN" w:bidi="ar-SA"/>
    </w:rPr>
  </w:style>
  <w:style w:type="paragraph" w:customStyle="1" w:styleId="4345">
    <w:name w:val="样式 4355 10 磅"/>
    <w:next w:val="4306"/>
    <w:pPr>
      <w:widowControl w:val="0"/>
      <w:jc w:val="both"/>
    </w:pPr>
    <w:rPr>
      <w:rFonts w:ascii="Times New Roman" w:eastAsia="宋体" w:cs="Times New Roman" w:hAnsi="Times New Roman"/>
      <w:kern w:val="2"/>
      <w:sz w:val="21"/>
      <w:szCs w:val="24"/>
      <w:lang w:val="en-US" w:eastAsia="zh-CN" w:bidi="ar-SA"/>
    </w:rPr>
  </w:style>
  <w:style w:type="paragraph" w:customStyle="1" w:styleId="4346">
    <w:name w:val="样式 4354 10 磅"/>
    <w:next w:val="4305"/>
    <w:pPr>
      <w:widowControl w:val="0"/>
      <w:jc w:val="both"/>
    </w:pPr>
    <w:rPr>
      <w:rFonts w:ascii="Times New Roman" w:eastAsia="宋体" w:cs="Times New Roman" w:hAnsi="Times New Roman"/>
      <w:kern w:val="2"/>
      <w:sz w:val="21"/>
      <w:szCs w:val="24"/>
      <w:lang w:val="en-US" w:eastAsia="zh-CN" w:bidi="ar-SA"/>
    </w:rPr>
  </w:style>
  <w:style w:type="paragraph" w:customStyle="1" w:styleId="4347">
    <w:name w:val="样式 4353 10 磅"/>
    <w:next w:val="4304"/>
    <w:pPr>
      <w:widowControl w:val="0"/>
      <w:jc w:val="both"/>
    </w:pPr>
    <w:rPr>
      <w:rFonts w:ascii="Times New Roman" w:eastAsia="宋体" w:cs="Times New Roman" w:hAnsi="Times New Roman"/>
      <w:kern w:val="2"/>
      <w:sz w:val="21"/>
      <w:szCs w:val="24"/>
      <w:lang w:val="en-US" w:eastAsia="zh-CN" w:bidi="ar-SA"/>
    </w:rPr>
  </w:style>
  <w:style w:type="paragraph" w:customStyle="1" w:styleId="4348">
    <w:name w:val="样式 4352 10 磅"/>
    <w:next w:val="4303"/>
    <w:pPr>
      <w:widowControl w:val="0"/>
      <w:jc w:val="both"/>
    </w:pPr>
    <w:rPr>
      <w:rFonts w:ascii="Times New Roman" w:eastAsia="宋体" w:cs="Times New Roman" w:hAnsi="Times New Roman"/>
      <w:kern w:val="2"/>
      <w:sz w:val="21"/>
      <w:szCs w:val="24"/>
      <w:lang w:val="en-US" w:eastAsia="zh-CN" w:bidi="ar-SA"/>
    </w:rPr>
  </w:style>
  <w:style w:type="paragraph" w:customStyle="1" w:styleId="4349">
    <w:name w:val="样式 4351 10 磅"/>
    <w:next w:val="4302"/>
    <w:pPr>
      <w:widowControl w:val="0"/>
      <w:jc w:val="both"/>
    </w:pPr>
    <w:rPr>
      <w:rFonts w:ascii="Times New Roman" w:eastAsia="宋体" w:cs="Times New Roman" w:hAnsi="Times New Roman"/>
      <w:kern w:val="2"/>
      <w:sz w:val="21"/>
      <w:szCs w:val="24"/>
      <w:lang w:val="en-US" w:eastAsia="zh-CN" w:bidi="ar-SA"/>
    </w:rPr>
  </w:style>
  <w:style w:type="paragraph" w:customStyle="1" w:styleId="4350">
    <w:name w:val="样式 4350 10 磅"/>
    <w:next w:val="4301"/>
    <w:pPr>
      <w:widowControl w:val="0"/>
      <w:jc w:val="both"/>
    </w:pPr>
    <w:rPr>
      <w:rFonts w:ascii="Times New Roman" w:eastAsia="宋体" w:cs="Times New Roman" w:hAnsi="Times New Roman"/>
      <w:kern w:val="2"/>
      <w:sz w:val="21"/>
      <w:szCs w:val="24"/>
      <w:lang w:val="en-US" w:eastAsia="zh-CN" w:bidi="ar-SA"/>
    </w:rPr>
  </w:style>
  <w:style w:type="paragraph" w:customStyle="1" w:styleId="4351">
    <w:name w:val="样式 4349 10 磅"/>
    <w:next w:val="4300"/>
    <w:pPr>
      <w:widowControl w:val="0"/>
      <w:jc w:val="both"/>
    </w:pPr>
    <w:rPr>
      <w:rFonts w:ascii="Times New Roman" w:eastAsia="宋体" w:cs="Times New Roman" w:hAnsi="Times New Roman"/>
      <w:kern w:val="2"/>
      <w:sz w:val="21"/>
      <w:szCs w:val="24"/>
      <w:lang w:val="en-US" w:eastAsia="zh-CN" w:bidi="ar-SA"/>
    </w:rPr>
  </w:style>
  <w:style w:type="paragraph" w:customStyle="1" w:styleId="4352">
    <w:name w:val="样式 4348 10 磅"/>
    <w:next w:val="4299"/>
    <w:pPr>
      <w:widowControl w:val="0"/>
      <w:jc w:val="both"/>
    </w:pPr>
    <w:rPr>
      <w:rFonts w:ascii="Times New Roman" w:eastAsia="宋体" w:cs="Times New Roman" w:hAnsi="Times New Roman"/>
      <w:kern w:val="2"/>
      <w:sz w:val="21"/>
      <w:szCs w:val="24"/>
      <w:lang w:val="en-US" w:eastAsia="zh-CN" w:bidi="ar-SA"/>
    </w:rPr>
  </w:style>
  <w:style w:type="paragraph" w:customStyle="1" w:styleId="4353">
    <w:name w:val="样式 4347 10 磅"/>
    <w:next w:val="4298"/>
    <w:pPr>
      <w:widowControl w:val="0"/>
      <w:jc w:val="both"/>
    </w:pPr>
    <w:rPr>
      <w:rFonts w:ascii="Times New Roman" w:eastAsia="宋体" w:cs="Times New Roman" w:hAnsi="Times New Roman"/>
      <w:kern w:val="2"/>
      <w:sz w:val="21"/>
      <w:szCs w:val="24"/>
      <w:lang w:val="en-US" w:eastAsia="zh-CN" w:bidi="ar-SA"/>
    </w:rPr>
  </w:style>
  <w:style w:type="paragraph" w:customStyle="1" w:styleId="4354">
    <w:name w:val="样式 4346 10 磅"/>
    <w:next w:val="4297"/>
    <w:pPr>
      <w:widowControl w:val="0"/>
      <w:jc w:val="both"/>
    </w:pPr>
    <w:rPr>
      <w:rFonts w:ascii="Times New Roman" w:eastAsia="宋体" w:cs="Times New Roman" w:hAnsi="Times New Roman"/>
      <w:kern w:val="2"/>
      <w:sz w:val="21"/>
      <w:szCs w:val="24"/>
      <w:lang w:val="en-US" w:eastAsia="zh-CN" w:bidi="ar-SA"/>
    </w:rPr>
  </w:style>
  <w:style w:type="paragraph" w:customStyle="1" w:styleId="4355">
    <w:name w:val="样式 4345 10 磅"/>
    <w:next w:val="4296"/>
    <w:pPr>
      <w:widowControl w:val="0"/>
      <w:jc w:val="both"/>
    </w:pPr>
    <w:rPr>
      <w:rFonts w:ascii="Times New Roman" w:eastAsia="宋体" w:cs="Times New Roman" w:hAnsi="Times New Roman"/>
      <w:kern w:val="2"/>
      <w:sz w:val="21"/>
      <w:szCs w:val="24"/>
      <w:lang w:val="en-US" w:eastAsia="zh-CN" w:bidi="ar-SA"/>
    </w:rPr>
  </w:style>
  <w:style w:type="paragraph" w:customStyle="1" w:styleId="4356">
    <w:name w:val="样式 4426 10 磅"/>
    <w:next w:val="4377"/>
    <w:pPr>
      <w:widowControl w:val="0"/>
      <w:jc w:val="both"/>
    </w:pPr>
    <w:rPr>
      <w:rFonts w:ascii="Times New Roman" w:eastAsia="宋体" w:cs="Times New Roman" w:hAnsi="Times New Roman"/>
      <w:kern w:val="2"/>
      <w:sz w:val="21"/>
      <w:szCs w:val="24"/>
      <w:lang w:val="en-US" w:eastAsia="zh-CN" w:bidi="ar-SA"/>
    </w:rPr>
  </w:style>
  <w:style w:type="paragraph" w:customStyle="1" w:styleId="4357">
    <w:name w:val="样式 4425 10 磅"/>
    <w:next w:val="4376"/>
    <w:pPr>
      <w:widowControl w:val="0"/>
      <w:jc w:val="both"/>
    </w:pPr>
    <w:rPr>
      <w:rFonts w:ascii="Times New Roman" w:eastAsia="宋体" w:cs="Times New Roman" w:hAnsi="Times New Roman"/>
      <w:kern w:val="2"/>
      <w:sz w:val="21"/>
      <w:szCs w:val="24"/>
      <w:lang w:val="en-US" w:eastAsia="zh-CN" w:bidi="ar-SA"/>
    </w:rPr>
  </w:style>
  <w:style w:type="paragraph" w:customStyle="1" w:styleId="4358">
    <w:name w:val="样式 4424 10 磅"/>
    <w:next w:val="4375"/>
    <w:pPr>
      <w:widowControl w:val="0"/>
      <w:jc w:val="both"/>
    </w:pPr>
    <w:rPr>
      <w:rFonts w:ascii="Times New Roman" w:eastAsia="宋体" w:cs="Times New Roman" w:hAnsi="Times New Roman"/>
      <w:kern w:val="2"/>
      <w:sz w:val="21"/>
      <w:szCs w:val="24"/>
      <w:lang w:val="en-US" w:eastAsia="zh-CN" w:bidi="ar-SA"/>
    </w:rPr>
  </w:style>
  <w:style w:type="paragraph" w:customStyle="1" w:styleId="4359">
    <w:name w:val="样式 4423 10 磅"/>
    <w:next w:val="4374"/>
    <w:pPr>
      <w:widowControl w:val="0"/>
      <w:jc w:val="both"/>
    </w:pPr>
    <w:rPr>
      <w:rFonts w:ascii="Times New Roman" w:eastAsia="宋体" w:cs="Times New Roman" w:hAnsi="Times New Roman"/>
      <w:kern w:val="2"/>
      <w:sz w:val="21"/>
      <w:szCs w:val="24"/>
      <w:lang w:val="en-US" w:eastAsia="zh-CN" w:bidi="ar-SA"/>
    </w:rPr>
  </w:style>
  <w:style w:type="paragraph" w:customStyle="1" w:styleId="4360">
    <w:name w:val="样式 4422 10 磅"/>
    <w:next w:val="4373"/>
    <w:pPr>
      <w:widowControl w:val="0"/>
      <w:jc w:val="both"/>
    </w:pPr>
    <w:rPr>
      <w:rFonts w:ascii="Times New Roman" w:eastAsia="宋体" w:cs="Times New Roman" w:hAnsi="Times New Roman"/>
      <w:kern w:val="2"/>
      <w:sz w:val="21"/>
      <w:szCs w:val="24"/>
      <w:lang w:val="en-US" w:eastAsia="zh-CN" w:bidi="ar-SA"/>
    </w:rPr>
  </w:style>
  <w:style w:type="paragraph" w:customStyle="1" w:styleId="4361">
    <w:name w:val="样式 4421 10 磅"/>
    <w:next w:val="4372"/>
    <w:pPr>
      <w:widowControl w:val="0"/>
      <w:jc w:val="both"/>
    </w:pPr>
    <w:rPr>
      <w:rFonts w:ascii="Times New Roman" w:eastAsia="宋体" w:cs="Times New Roman" w:hAnsi="Times New Roman"/>
      <w:kern w:val="2"/>
      <w:sz w:val="21"/>
      <w:szCs w:val="24"/>
      <w:lang w:val="en-US" w:eastAsia="zh-CN" w:bidi="ar-SA"/>
    </w:rPr>
  </w:style>
  <w:style w:type="paragraph" w:customStyle="1" w:styleId="4362">
    <w:name w:val="样式 4420 10 磅"/>
    <w:next w:val="4371"/>
    <w:pPr>
      <w:widowControl w:val="0"/>
      <w:jc w:val="both"/>
    </w:pPr>
    <w:rPr>
      <w:rFonts w:ascii="Times New Roman" w:eastAsia="宋体" w:cs="Times New Roman" w:hAnsi="Times New Roman"/>
      <w:kern w:val="2"/>
      <w:sz w:val="21"/>
      <w:szCs w:val="24"/>
      <w:lang w:val="en-US" w:eastAsia="zh-CN" w:bidi="ar-SA"/>
    </w:rPr>
  </w:style>
  <w:style w:type="paragraph" w:customStyle="1" w:styleId="4363">
    <w:name w:val="样式 4419 10 磅"/>
    <w:next w:val="4370"/>
    <w:pPr>
      <w:widowControl w:val="0"/>
      <w:jc w:val="both"/>
    </w:pPr>
    <w:rPr>
      <w:rFonts w:ascii="Times New Roman" w:eastAsia="宋体" w:cs="Times New Roman" w:hAnsi="Times New Roman"/>
      <w:kern w:val="2"/>
      <w:sz w:val="21"/>
      <w:szCs w:val="24"/>
      <w:lang w:val="en-US" w:eastAsia="zh-CN" w:bidi="ar-SA"/>
    </w:rPr>
  </w:style>
  <w:style w:type="paragraph" w:customStyle="1" w:styleId="4364">
    <w:name w:val="样式 4418 10 磅"/>
    <w:next w:val="4369"/>
    <w:pPr>
      <w:widowControl w:val="0"/>
      <w:jc w:val="both"/>
    </w:pPr>
    <w:rPr>
      <w:rFonts w:ascii="Times New Roman" w:eastAsia="宋体" w:cs="Times New Roman" w:hAnsi="Times New Roman"/>
      <w:kern w:val="2"/>
      <w:sz w:val="21"/>
      <w:szCs w:val="24"/>
      <w:lang w:val="en-US" w:eastAsia="zh-CN" w:bidi="ar-SA"/>
    </w:rPr>
  </w:style>
  <w:style w:type="paragraph" w:customStyle="1" w:styleId="4365">
    <w:name w:val="样式 4417 10 磅"/>
    <w:next w:val="4368"/>
    <w:pPr>
      <w:widowControl w:val="0"/>
      <w:jc w:val="both"/>
    </w:pPr>
    <w:rPr>
      <w:rFonts w:ascii="Times New Roman" w:eastAsia="宋体" w:cs="Times New Roman" w:hAnsi="Times New Roman"/>
      <w:kern w:val="2"/>
      <w:sz w:val="21"/>
      <w:szCs w:val="24"/>
      <w:lang w:val="en-US" w:eastAsia="zh-CN" w:bidi="ar-SA"/>
    </w:rPr>
  </w:style>
  <w:style w:type="paragraph" w:customStyle="1" w:styleId="4366">
    <w:name w:val="样式 4416 10 磅"/>
    <w:next w:val="4367"/>
    <w:pPr>
      <w:widowControl w:val="0"/>
      <w:jc w:val="both"/>
    </w:pPr>
    <w:rPr>
      <w:rFonts w:ascii="Times New Roman" w:eastAsia="宋体" w:cs="Times New Roman" w:hAnsi="Times New Roman"/>
      <w:kern w:val="2"/>
      <w:sz w:val="21"/>
      <w:szCs w:val="24"/>
      <w:lang w:val="en-US" w:eastAsia="zh-CN" w:bidi="ar-SA"/>
    </w:rPr>
  </w:style>
  <w:style w:type="paragraph" w:customStyle="1" w:styleId="4367">
    <w:name w:val="样式 4415 10 磅"/>
    <w:next w:val="4366"/>
    <w:pPr>
      <w:widowControl w:val="0"/>
      <w:jc w:val="both"/>
    </w:pPr>
    <w:rPr>
      <w:rFonts w:ascii="Times New Roman" w:eastAsia="宋体" w:cs="Times New Roman" w:hAnsi="Times New Roman"/>
      <w:kern w:val="2"/>
      <w:sz w:val="21"/>
      <w:szCs w:val="24"/>
      <w:lang w:val="en-US" w:eastAsia="zh-CN" w:bidi="ar-SA"/>
    </w:rPr>
  </w:style>
  <w:style w:type="paragraph" w:customStyle="1" w:styleId="4368">
    <w:name w:val="样式 4414 10 磅"/>
    <w:next w:val="4365"/>
    <w:pPr>
      <w:widowControl w:val="0"/>
      <w:jc w:val="both"/>
    </w:pPr>
    <w:rPr>
      <w:rFonts w:ascii="Times New Roman" w:eastAsia="宋体" w:cs="Times New Roman" w:hAnsi="Times New Roman"/>
      <w:kern w:val="2"/>
      <w:sz w:val="21"/>
      <w:szCs w:val="24"/>
      <w:lang w:val="en-US" w:eastAsia="zh-CN" w:bidi="ar-SA"/>
    </w:rPr>
  </w:style>
  <w:style w:type="paragraph" w:customStyle="1" w:styleId="4369">
    <w:name w:val="样式 4413 10 磅"/>
    <w:next w:val="4364"/>
    <w:pPr>
      <w:widowControl w:val="0"/>
      <w:jc w:val="both"/>
    </w:pPr>
    <w:rPr>
      <w:rFonts w:ascii="Times New Roman" w:eastAsia="宋体" w:cs="Times New Roman" w:hAnsi="Times New Roman"/>
      <w:kern w:val="2"/>
      <w:sz w:val="21"/>
      <w:szCs w:val="24"/>
      <w:lang w:val="en-US" w:eastAsia="zh-CN" w:bidi="ar-SA"/>
    </w:rPr>
  </w:style>
  <w:style w:type="paragraph" w:customStyle="1" w:styleId="4370">
    <w:name w:val="样式 4412 10 磅"/>
    <w:next w:val="4363"/>
    <w:pPr>
      <w:widowControl w:val="0"/>
      <w:jc w:val="both"/>
    </w:pPr>
    <w:rPr>
      <w:rFonts w:ascii="Times New Roman" w:eastAsia="宋体" w:cs="Times New Roman" w:hAnsi="Times New Roman"/>
      <w:kern w:val="2"/>
      <w:sz w:val="21"/>
      <w:szCs w:val="24"/>
      <w:lang w:val="en-US" w:eastAsia="zh-CN" w:bidi="ar-SA"/>
    </w:rPr>
  </w:style>
  <w:style w:type="paragraph" w:customStyle="1" w:styleId="4371">
    <w:name w:val="样式 4411 10 磅"/>
    <w:next w:val="4362"/>
    <w:pPr>
      <w:widowControl w:val="0"/>
      <w:jc w:val="both"/>
    </w:pPr>
    <w:rPr>
      <w:rFonts w:ascii="Times New Roman" w:eastAsia="宋体" w:cs="Times New Roman" w:hAnsi="Times New Roman"/>
      <w:kern w:val="2"/>
      <w:sz w:val="21"/>
      <w:szCs w:val="24"/>
      <w:lang w:val="en-US" w:eastAsia="zh-CN" w:bidi="ar-SA"/>
    </w:rPr>
  </w:style>
  <w:style w:type="paragraph" w:customStyle="1" w:styleId="4372">
    <w:name w:val="样式 4410 10 磅"/>
    <w:next w:val="4361"/>
    <w:pPr>
      <w:widowControl w:val="0"/>
      <w:jc w:val="both"/>
    </w:pPr>
    <w:rPr>
      <w:rFonts w:ascii="Times New Roman" w:eastAsia="宋体" w:cs="Times New Roman" w:hAnsi="Times New Roman"/>
      <w:kern w:val="2"/>
      <w:sz w:val="21"/>
      <w:szCs w:val="24"/>
      <w:lang w:val="en-US" w:eastAsia="zh-CN" w:bidi="ar-SA"/>
    </w:rPr>
  </w:style>
  <w:style w:type="paragraph" w:customStyle="1" w:styleId="4373">
    <w:name w:val="样式 4409 10 磅"/>
    <w:next w:val="4360"/>
    <w:pPr>
      <w:widowControl w:val="0"/>
      <w:jc w:val="both"/>
    </w:pPr>
    <w:rPr>
      <w:rFonts w:ascii="Times New Roman" w:eastAsia="宋体" w:cs="Times New Roman" w:hAnsi="Times New Roman"/>
      <w:kern w:val="2"/>
      <w:sz w:val="21"/>
      <w:szCs w:val="24"/>
      <w:lang w:val="en-US" w:eastAsia="zh-CN" w:bidi="ar-SA"/>
    </w:rPr>
  </w:style>
  <w:style w:type="paragraph" w:customStyle="1" w:styleId="4374">
    <w:name w:val="样式 4408 10 磅"/>
    <w:next w:val="4359"/>
    <w:pPr>
      <w:widowControl w:val="0"/>
      <w:jc w:val="both"/>
    </w:pPr>
    <w:rPr>
      <w:rFonts w:ascii="Times New Roman" w:eastAsia="宋体" w:cs="Times New Roman" w:hAnsi="Times New Roman"/>
      <w:kern w:val="2"/>
      <w:sz w:val="21"/>
      <w:szCs w:val="24"/>
      <w:lang w:val="en-US" w:eastAsia="zh-CN" w:bidi="ar-SA"/>
    </w:rPr>
  </w:style>
  <w:style w:type="paragraph" w:customStyle="1" w:styleId="4375">
    <w:name w:val="样式 4407 10 磅"/>
    <w:next w:val="4358"/>
    <w:pPr>
      <w:widowControl w:val="0"/>
      <w:jc w:val="both"/>
    </w:pPr>
    <w:rPr>
      <w:rFonts w:ascii="Times New Roman" w:eastAsia="宋体" w:cs="Times New Roman" w:hAnsi="Times New Roman"/>
      <w:kern w:val="2"/>
      <w:sz w:val="21"/>
      <w:szCs w:val="24"/>
      <w:lang w:val="en-US" w:eastAsia="zh-CN" w:bidi="ar-SA"/>
    </w:rPr>
  </w:style>
  <w:style w:type="paragraph" w:customStyle="1" w:styleId="4376">
    <w:name w:val="样式 4406 10 磅"/>
    <w:next w:val="4357"/>
    <w:pPr>
      <w:widowControl w:val="0"/>
      <w:jc w:val="both"/>
    </w:pPr>
    <w:rPr>
      <w:rFonts w:ascii="Times New Roman" w:eastAsia="宋体" w:cs="Times New Roman" w:hAnsi="Times New Roman"/>
      <w:kern w:val="2"/>
      <w:sz w:val="21"/>
      <w:szCs w:val="24"/>
      <w:lang w:val="en-US" w:eastAsia="zh-CN" w:bidi="ar-SA"/>
    </w:rPr>
  </w:style>
  <w:style w:type="paragraph" w:customStyle="1" w:styleId="4377">
    <w:name w:val="样式 4405 10 磅"/>
    <w:next w:val="4356"/>
    <w:pPr>
      <w:widowControl w:val="0"/>
      <w:jc w:val="both"/>
    </w:pPr>
    <w:rPr>
      <w:rFonts w:ascii="Times New Roman" w:eastAsia="宋体" w:cs="Times New Roman" w:hAnsi="Times New Roman"/>
      <w:kern w:val="2"/>
      <w:sz w:val="21"/>
      <w:szCs w:val="24"/>
      <w:lang w:val="en-US" w:eastAsia="zh-CN" w:bidi="ar-SA"/>
    </w:rPr>
  </w:style>
  <w:style w:type="paragraph" w:customStyle="1" w:styleId="4378">
    <w:name w:val="样式 4404 10 磅"/>
    <w:next w:val="4355"/>
    <w:pPr>
      <w:widowControl w:val="0"/>
      <w:jc w:val="both"/>
    </w:pPr>
    <w:rPr>
      <w:rFonts w:ascii="Times New Roman" w:eastAsia="宋体" w:cs="Times New Roman" w:hAnsi="Times New Roman"/>
      <w:kern w:val="2"/>
      <w:sz w:val="21"/>
      <w:szCs w:val="24"/>
      <w:lang w:val="en-US" w:eastAsia="zh-CN" w:bidi="ar-SA"/>
    </w:rPr>
  </w:style>
  <w:style w:type="paragraph" w:customStyle="1" w:styleId="4379">
    <w:name w:val="样式 4403 10 磅"/>
    <w:next w:val="4354"/>
    <w:pPr>
      <w:widowControl w:val="0"/>
      <w:jc w:val="both"/>
    </w:pPr>
    <w:rPr>
      <w:rFonts w:ascii="Times New Roman" w:eastAsia="宋体" w:cs="Times New Roman" w:hAnsi="Times New Roman"/>
      <w:kern w:val="2"/>
      <w:sz w:val="21"/>
      <w:szCs w:val="24"/>
      <w:lang w:val="en-US" w:eastAsia="zh-CN" w:bidi="ar-SA"/>
    </w:rPr>
  </w:style>
  <w:style w:type="paragraph" w:customStyle="1" w:styleId="4380">
    <w:name w:val="样式 4402 10 磅"/>
    <w:next w:val="4353"/>
    <w:pPr>
      <w:widowControl w:val="0"/>
      <w:jc w:val="both"/>
    </w:pPr>
    <w:rPr>
      <w:rFonts w:ascii="Times New Roman" w:eastAsia="宋体" w:cs="Times New Roman" w:hAnsi="Times New Roman"/>
      <w:kern w:val="2"/>
      <w:sz w:val="21"/>
      <w:szCs w:val="24"/>
      <w:lang w:val="en-US" w:eastAsia="zh-CN" w:bidi="ar-SA"/>
    </w:rPr>
  </w:style>
  <w:style w:type="paragraph" w:customStyle="1" w:styleId="4381">
    <w:name w:val="样式 4401 10 磅"/>
    <w:next w:val="4352"/>
    <w:pPr>
      <w:widowControl w:val="0"/>
      <w:jc w:val="both"/>
    </w:pPr>
    <w:rPr>
      <w:rFonts w:ascii="Times New Roman" w:eastAsia="宋体" w:cs="Times New Roman" w:hAnsi="Times New Roman"/>
      <w:kern w:val="2"/>
      <w:sz w:val="21"/>
      <w:szCs w:val="24"/>
      <w:lang w:val="en-US" w:eastAsia="zh-CN" w:bidi="ar-SA"/>
    </w:rPr>
  </w:style>
  <w:style w:type="paragraph" w:customStyle="1" w:styleId="4382">
    <w:name w:val="样式 4400 10 磅"/>
    <w:next w:val="4351"/>
    <w:pPr>
      <w:widowControl w:val="0"/>
      <w:jc w:val="both"/>
    </w:pPr>
    <w:rPr>
      <w:rFonts w:ascii="Times New Roman" w:eastAsia="宋体" w:cs="Times New Roman" w:hAnsi="Times New Roman"/>
      <w:kern w:val="2"/>
      <w:sz w:val="21"/>
      <w:szCs w:val="24"/>
      <w:lang w:val="en-US" w:eastAsia="zh-CN" w:bidi="ar-SA"/>
    </w:rPr>
  </w:style>
  <w:style w:type="paragraph" w:customStyle="1" w:styleId="4383">
    <w:name w:val="样式 4399 10 磅"/>
    <w:next w:val="4350"/>
    <w:pPr>
      <w:widowControl w:val="0"/>
      <w:jc w:val="both"/>
    </w:pPr>
    <w:rPr>
      <w:rFonts w:ascii="Times New Roman" w:eastAsia="宋体" w:cs="Times New Roman" w:hAnsi="Times New Roman"/>
      <w:kern w:val="2"/>
      <w:sz w:val="21"/>
      <w:szCs w:val="24"/>
      <w:lang w:val="en-US" w:eastAsia="zh-CN" w:bidi="ar-SA"/>
    </w:rPr>
  </w:style>
  <w:style w:type="paragraph" w:customStyle="1" w:styleId="4384">
    <w:name w:val="样式 4398 10 磅"/>
    <w:next w:val="4349"/>
    <w:pPr>
      <w:widowControl w:val="0"/>
      <w:jc w:val="both"/>
    </w:pPr>
    <w:rPr>
      <w:rFonts w:ascii="Times New Roman" w:eastAsia="宋体" w:cs="Times New Roman" w:hAnsi="Times New Roman"/>
      <w:kern w:val="2"/>
      <w:sz w:val="21"/>
      <w:szCs w:val="24"/>
      <w:lang w:val="en-US" w:eastAsia="zh-CN" w:bidi="ar-SA"/>
    </w:rPr>
  </w:style>
  <w:style w:type="paragraph" w:customStyle="1" w:styleId="4385">
    <w:name w:val="样式 4397 10 磅"/>
    <w:next w:val="4348"/>
    <w:pPr>
      <w:widowControl w:val="0"/>
      <w:jc w:val="both"/>
    </w:pPr>
    <w:rPr>
      <w:rFonts w:ascii="Times New Roman" w:eastAsia="宋体" w:cs="Times New Roman" w:hAnsi="Times New Roman"/>
      <w:kern w:val="2"/>
      <w:sz w:val="21"/>
      <w:szCs w:val="24"/>
      <w:lang w:val="en-US" w:eastAsia="zh-CN" w:bidi="ar-SA"/>
    </w:rPr>
  </w:style>
  <w:style w:type="paragraph" w:customStyle="1" w:styleId="4386">
    <w:name w:val="样式 4396 10 磅"/>
    <w:next w:val="4347"/>
    <w:pPr>
      <w:widowControl w:val="0"/>
      <w:jc w:val="both"/>
    </w:pPr>
    <w:rPr>
      <w:rFonts w:ascii="Times New Roman" w:eastAsia="宋体" w:cs="Times New Roman" w:hAnsi="Times New Roman"/>
      <w:kern w:val="2"/>
      <w:sz w:val="21"/>
      <w:szCs w:val="24"/>
      <w:lang w:val="en-US" w:eastAsia="zh-CN" w:bidi="ar-SA"/>
    </w:rPr>
  </w:style>
  <w:style w:type="paragraph" w:customStyle="1" w:styleId="4387">
    <w:name w:val="样式 4395 10 磅"/>
    <w:next w:val="4346"/>
    <w:pPr>
      <w:widowControl w:val="0"/>
      <w:jc w:val="both"/>
    </w:pPr>
    <w:rPr>
      <w:rFonts w:ascii="Times New Roman" w:eastAsia="宋体" w:cs="Times New Roman" w:hAnsi="Times New Roman"/>
      <w:kern w:val="2"/>
      <w:sz w:val="21"/>
      <w:szCs w:val="24"/>
      <w:lang w:val="en-US" w:eastAsia="zh-CN" w:bidi="ar-SA"/>
    </w:rPr>
  </w:style>
  <w:style w:type="paragraph" w:customStyle="1" w:styleId="4388">
    <w:name w:val="样式 4394 10 磅"/>
    <w:next w:val="4345"/>
    <w:pPr>
      <w:widowControl w:val="0"/>
      <w:jc w:val="both"/>
    </w:pPr>
    <w:rPr>
      <w:rFonts w:ascii="Times New Roman" w:eastAsia="宋体" w:cs="Times New Roman" w:hAnsi="Times New Roman"/>
      <w:kern w:val="2"/>
      <w:sz w:val="21"/>
      <w:szCs w:val="24"/>
      <w:lang w:val="en-US" w:eastAsia="zh-CN" w:bidi="ar-SA"/>
    </w:rPr>
  </w:style>
  <w:style w:type="paragraph" w:customStyle="1" w:styleId="4389">
    <w:name w:val="样式 4393 10 磅"/>
    <w:next w:val="4344"/>
    <w:pPr>
      <w:widowControl w:val="0"/>
      <w:jc w:val="both"/>
    </w:pPr>
    <w:rPr>
      <w:rFonts w:ascii="Times New Roman" w:eastAsia="宋体" w:cs="Times New Roman" w:hAnsi="Times New Roman"/>
      <w:kern w:val="2"/>
      <w:sz w:val="21"/>
      <w:szCs w:val="24"/>
      <w:lang w:val="en-US" w:eastAsia="zh-CN" w:bidi="ar-SA"/>
    </w:rPr>
  </w:style>
  <w:style w:type="paragraph" w:customStyle="1" w:styleId="4390">
    <w:name w:val="样式 4392 10 磅"/>
    <w:next w:val="4343"/>
    <w:pPr>
      <w:widowControl w:val="0"/>
      <w:jc w:val="both"/>
    </w:pPr>
    <w:rPr>
      <w:rFonts w:ascii="Times New Roman" w:eastAsia="宋体" w:cs="Times New Roman" w:hAnsi="Times New Roman"/>
      <w:kern w:val="2"/>
      <w:sz w:val="21"/>
      <w:szCs w:val="24"/>
      <w:lang w:val="en-US" w:eastAsia="zh-CN" w:bidi="ar-SA"/>
    </w:rPr>
  </w:style>
  <w:style w:type="paragraph" w:customStyle="1" w:styleId="4391">
    <w:name w:val="样式 4391 10 磅"/>
    <w:next w:val="4342"/>
    <w:pPr>
      <w:widowControl w:val="0"/>
      <w:jc w:val="both"/>
    </w:pPr>
    <w:rPr>
      <w:rFonts w:ascii="Times New Roman" w:eastAsia="宋体" w:cs="Times New Roman" w:hAnsi="Times New Roman"/>
      <w:kern w:val="2"/>
      <w:sz w:val="21"/>
      <w:szCs w:val="24"/>
      <w:lang w:val="en-US" w:eastAsia="zh-CN" w:bidi="ar-SA"/>
    </w:rPr>
  </w:style>
  <w:style w:type="paragraph" w:customStyle="1" w:styleId="4392">
    <w:name w:val="样式 4390 10 磅"/>
    <w:next w:val="4341"/>
    <w:pPr>
      <w:widowControl w:val="0"/>
      <w:jc w:val="both"/>
    </w:pPr>
    <w:rPr>
      <w:rFonts w:ascii="Times New Roman" w:eastAsia="宋体" w:cs="Times New Roman" w:hAnsi="Times New Roman"/>
      <w:kern w:val="2"/>
      <w:sz w:val="21"/>
      <w:szCs w:val="24"/>
      <w:lang w:val="en-US" w:eastAsia="zh-CN" w:bidi="ar-SA"/>
    </w:rPr>
  </w:style>
  <w:style w:type="paragraph" w:customStyle="1" w:styleId="4393">
    <w:name w:val="样式 4389 10 磅"/>
    <w:next w:val="4340"/>
    <w:pPr>
      <w:widowControl w:val="0"/>
      <w:jc w:val="both"/>
    </w:pPr>
    <w:rPr>
      <w:rFonts w:ascii="Times New Roman" w:eastAsia="宋体" w:cs="Times New Roman" w:hAnsi="Times New Roman"/>
      <w:kern w:val="2"/>
      <w:sz w:val="21"/>
      <w:szCs w:val="24"/>
      <w:lang w:val="en-US" w:eastAsia="zh-CN" w:bidi="ar-SA"/>
    </w:rPr>
  </w:style>
  <w:style w:type="paragraph" w:customStyle="1" w:styleId="4394">
    <w:name w:val="样式 4388 10 磅"/>
    <w:next w:val="4339"/>
    <w:pPr>
      <w:widowControl w:val="0"/>
      <w:jc w:val="both"/>
    </w:pPr>
    <w:rPr>
      <w:rFonts w:ascii="Times New Roman" w:eastAsia="宋体" w:cs="Times New Roman" w:hAnsi="Times New Roman"/>
      <w:kern w:val="2"/>
      <w:sz w:val="21"/>
      <w:szCs w:val="24"/>
      <w:lang w:val="en-US" w:eastAsia="zh-CN" w:bidi="ar-SA"/>
    </w:rPr>
  </w:style>
  <w:style w:type="paragraph" w:customStyle="1" w:styleId="4395">
    <w:name w:val="样式 4387 10 磅"/>
    <w:next w:val="4338"/>
    <w:pPr>
      <w:widowControl w:val="0"/>
      <w:jc w:val="both"/>
    </w:pPr>
    <w:rPr>
      <w:rFonts w:ascii="Times New Roman" w:eastAsia="宋体" w:cs="Times New Roman" w:hAnsi="Times New Roman"/>
      <w:kern w:val="2"/>
      <w:sz w:val="21"/>
      <w:szCs w:val="24"/>
      <w:lang w:val="en-US" w:eastAsia="zh-CN" w:bidi="ar-SA"/>
    </w:rPr>
  </w:style>
  <w:style w:type="paragraph" w:customStyle="1" w:styleId="4396">
    <w:name w:val="样式 4386 10 磅"/>
    <w:next w:val="4337"/>
    <w:pPr>
      <w:widowControl w:val="0"/>
      <w:jc w:val="both"/>
    </w:pPr>
    <w:rPr>
      <w:rFonts w:ascii="Times New Roman" w:eastAsia="宋体" w:cs="Times New Roman" w:hAnsi="Times New Roman"/>
      <w:kern w:val="2"/>
      <w:sz w:val="21"/>
      <w:szCs w:val="24"/>
      <w:lang w:val="en-US" w:eastAsia="zh-CN" w:bidi="ar-SA"/>
    </w:rPr>
  </w:style>
  <w:style w:type="paragraph" w:customStyle="1" w:styleId="4397">
    <w:name w:val="样式 4467 10 磅"/>
    <w:next w:val="4418"/>
    <w:pPr>
      <w:widowControl w:val="0"/>
      <w:jc w:val="both"/>
    </w:pPr>
    <w:rPr>
      <w:rFonts w:ascii="Times New Roman" w:eastAsia="宋体" w:cs="Times New Roman" w:hAnsi="Times New Roman"/>
      <w:kern w:val="2"/>
      <w:sz w:val="21"/>
      <w:szCs w:val="24"/>
      <w:lang w:val="en-US" w:eastAsia="zh-CN" w:bidi="ar-SA"/>
    </w:rPr>
  </w:style>
  <w:style w:type="paragraph" w:customStyle="1" w:styleId="4398">
    <w:name w:val="样式 4466 10 磅"/>
    <w:next w:val="4417"/>
    <w:pPr>
      <w:widowControl w:val="0"/>
      <w:jc w:val="both"/>
    </w:pPr>
    <w:rPr>
      <w:rFonts w:ascii="Times New Roman" w:eastAsia="宋体" w:cs="Times New Roman" w:hAnsi="Times New Roman"/>
      <w:kern w:val="2"/>
      <w:sz w:val="21"/>
      <w:szCs w:val="24"/>
      <w:lang w:val="en-US" w:eastAsia="zh-CN" w:bidi="ar-SA"/>
    </w:rPr>
  </w:style>
  <w:style w:type="paragraph" w:customStyle="1" w:styleId="4399">
    <w:name w:val="样式 4465 10 磅"/>
    <w:next w:val="4416"/>
    <w:pPr>
      <w:widowControl w:val="0"/>
      <w:jc w:val="both"/>
    </w:pPr>
    <w:rPr>
      <w:rFonts w:ascii="Times New Roman" w:eastAsia="宋体" w:cs="Times New Roman" w:hAnsi="Times New Roman"/>
      <w:kern w:val="2"/>
      <w:sz w:val="21"/>
      <w:szCs w:val="24"/>
      <w:lang w:val="en-US" w:eastAsia="zh-CN" w:bidi="ar-SA"/>
    </w:rPr>
  </w:style>
  <w:style w:type="paragraph" w:customStyle="1" w:styleId="4400">
    <w:name w:val="样式 4464 10 磅"/>
    <w:next w:val="4415"/>
    <w:pPr>
      <w:widowControl w:val="0"/>
      <w:jc w:val="both"/>
    </w:pPr>
    <w:rPr>
      <w:rFonts w:ascii="Times New Roman" w:eastAsia="宋体" w:cs="Times New Roman" w:hAnsi="Times New Roman"/>
      <w:kern w:val="2"/>
      <w:sz w:val="21"/>
      <w:szCs w:val="24"/>
      <w:lang w:val="en-US" w:eastAsia="zh-CN" w:bidi="ar-SA"/>
    </w:rPr>
  </w:style>
  <w:style w:type="paragraph" w:customStyle="1" w:styleId="4401">
    <w:name w:val="样式 4463 10 磅"/>
    <w:next w:val="4414"/>
    <w:pPr>
      <w:widowControl w:val="0"/>
      <w:jc w:val="both"/>
    </w:pPr>
    <w:rPr>
      <w:rFonts w:ascii="Times New Roman" w:eastAsia="宋体" w:cs="Times New Roman" w:hAnsi="Times New Roman"/>
      <w:kern w:val="2"/>
      <w:sz w:val="21"/>
      <w:szCs w:val="24"/>
      <w:lang w:val="en-US" w:eastAsia="zh-CN" w:bidi="ar-SA"/>
    </w:rPr>
  </w:style>
  <w:style w:type="paragraph" w:customStyle="1" w:styleId="4402">
    <w:name w:val="样式 4462 10 磅"/>
    <w:next w:val="4413"/>
    <w:pPr>
      <w:widowControl w:val="0"/>
      <w:jc w:val="both"/>
    </w:pPr>
    <w:rPr>
      <w:rFonts w:ascii="Times New Roman" w:eastAsia="宋体" w:cs="Times New Roman" w:hAnsi="Times New Roman"/>
      <w:kern w:val="2"/>
      <w:sz w:val="21"/>
      <w:szCs w:val="24"/>
      <w:lang w:val="en-US" w:eastAsia="zh-CN" w:bidi="ar-SA"/>
    </w:rPr>
  </w:style>
  <w:style w:type="paragraph" w:customStyle="1" w:styleId="4403">
    <w:name w:val="样式 4461 10 磅"/>
    <w:next w:val="4412"/>
    <w:pPr>
      <w:widowControl w:val="0"/>
      <w:jc w:val="both"/>
    </w:pPr>
    <w:rPr>
      <w:rFonts w:ascii="Times New Roman" w:eastAsia="宋体" w:cs="Times New Roman" w:hAnsi="Times New Roman"/>
      <w:kern w:val="2"/>
      <w:sz w:val="21"/>
      <w:szCs w:val="24"/>
      <w:lang w:val="en-US" w:eastAsia="zh-CN" w:bidi="ar-SA"/>
    </w:rPr>
  </w:style>
  <w:style w:type="paragraph" w:customStyle="1" w:styleId="4404">
    <w:name w:val="样式 4460 10 磅"/>
    <w:next w:val="4411"/>
    <w:pPr>
      <w:widowControl w:val="0"/>
      <w:jc w:val="both"/>
    </w:pPr>
    <w:rPr>
      <w:rFonts w:ascii="Times New Roman" w:eastAsia="宋体" w:cs="Times New Roman" w:hAnsi="Times New Roman"/>
      <w:kern w:val="2"/>
      <w:sz w:val="21"/>
      <w:szCs w:val="24"/>
      <w:lang w:val="en-US" w:eastAsia="zh-CN" w:bidi="ar-SA"/>
    </w:rPr>
  </w:style>
  <w:style w:type="paragraph" w:customStyle="1" w:styleId="4405">
    <w:name w:val="样式 4459 10 磅"/>
    <w:next w:val="4410"/>
    <w:pPr>
      <w:widowControl w:val="0"/>
      <w:jc w:val="both"/>
    </w:pPr>
    <w:rPr>
      <w:rFonts w:ascii="Times New Roman" w:eastAsia="宋体" w:cs="Times New Roman" w:hAnsi="Times New Roman"/>
      <w:kern w:val="2"/>
      <w:sz w:val="21"/>
      <w:szCs w:val="24"/>
      <w:lang w:val="en-US" w:eastAsia="zh-CN" w:bidi="ar-SA"/>
    </w:rPr>
  </w:style>
  <w:style w:type="paragraph" w:customStyle="1" w:styleId="4406">
    <w:name w:val="样式 4458 10 磅"/>
    <w:next w:val="4409"/>
    <w:pPr>
      <w:widowControl w:val="0"/>
      <w:jc w:val="both"/>
    </w:pPr>
    <w:rPr>
      <w:rFonts w:ascii="Times New Roman" w:eastAsia="宋体" w:cs="Times New Roman" w:hAnsi="Times New Roman"/>
      <w:kern w:val="2"/>
      <w:sz w:val="21"/>
      <w:szCs w:val="24"/>
      <w:lang w:val="en-US" w:eastAsia="zh-CN" w:bidi="ar-SA"/>
    </w:rPr>
  </w:style>
  <w:style w:type="paragraph" w:customStyle="1" w:styleId="4407">
    <w:name w:val="样式 4457 10 磅"/>
    <w:next w:val="4408"/>
    <w:pPr>
      <w:widowControl w:val="0"/>
      <w:jc w:val="both"/>
    </w:pPr>
    <w:rPr>
      <w:rFonts w:ascii="Times New Roman" w:eastAsia="宋体" w:cs="Times New Roman" w:hAnsi="Times New Roman"/>
      <w:kern w:val="2"/>
      <w:sz w:val="21"/>
      <w:szCs w:val="24"/>
      <w:lang w:val="en-US" w:eastAsia="zh-CN" w:bidi="ar-SA"/>
    </w:rPr>
  </w:style>
  <w:style w:type="paragraph" w:customStyle="1" w:styleId="4408">
    <w:name w:val="样式 4456 10 磅"/>
    <w:next w:val="4407"/>
    <w:pPr>
      <w:widowControl w:val="0"/>
      <w:jc w:val="both"/>
    </w:pPr>
    <w:rPr>
      <w:rFonts w:ascii="Times New Roman" w:eastAsia="宋体" w:cs="Times New Roman" w:hAnsi="Times New Roman"/>
      <w:kern w:val="2"/>
      <w:sz w:val="21"/>
      <w:szCs w:val="24"/>
      <w:lang w:val="en-US" w:eastAsia="zh-CN" w:bidi="ar-SA"/>
    </w:rPr>
  </w:style>
  <w:style w:type="paragraph" w:customStyle="1" w:styleId="4409">
    <w:name w:val="样式 4455 10 磅"/>
    <w:next w:val="4406"/>
    <w:pPr>
      <w:widowControl w:val="0"/>
      <w:jc w:val="both"/>
    </w:pPr>
    <w:rPr>
      <w:rFonts w:ascii="Times New Roman" w:eastAsia="宋体" w:cs="Times New Roman" w:hAnsi="Times New Roman"/>
      <w:kern w:val="2"/>
      <w:sz w:val="21"/>
      <w:szCs w:val="24"/>
      <w:lang w:val="en-US" w:eastAsia="zh-CN" w:bidi="ar-SA"/>
    </w:rPr>
  </w:style>
  <w:style w:type="paragraph" w:customStyle="1" w:styleId="4410">
    <w:name w:val="样式 4454 10 磅"/>
    <w:next w:val="4405"/>
    <w:pPr>
      <w:widowControl w:val="0"/>
      <w:jc w:val="both"/>
    </w:pPr>
    <w:rPr>
      <w:rFonts w:ascii="Times New Roman" w:eastAsia="宋体" w:cs="Times New Roman" w:hAnsi="Times New Roman"/>
      <w:kern w:val="2"/>
      <w:sz w:val="21"/>
      <w:szCs w:val="24"/>
      <w:lang w:val="en-US" w:eastAsia="zh-CN" w:bidi="ar-SA"/>
    </w:rPr>
  </w:style>
  <w:style w:type="paragraph" w:customStyle="1" w:styleId="4411">
    <w:name w:val="样式 4453 10 磅"/>
    <w:next w:val="4404"/>
    <w:pPr>
      <w:widowControl w:val="0"/>
      <w:jc w:val="both"/>
    </w:pPr>
    <w:rPr>
      <w:rFonts w:ascii="Times New Roman" w:eastAsia="宋体" w:cs="Times New Roman" w:hAnsi="Times New Roman"/>
      <w:kern w:val="2"/>
      <w:sz w:val="21"/>
      <w:szCs w:val="24"/>
      <w:lang w:val="en-US" w:eastAsia="zh-CN" w:bidi="ar-SA"/>
    </w:rPr>
  </w:style>
  <w:style w:type="paragraph" w:customStyle="1" w:styleId="4412">
    <w:name w:val="样式 4452 10 磅"/>
    <w:next w:val="4403"/>
    <w:pPr>
      <w:widowControl w:val="0"/>
      <w:jc w:val="both"/>
    </w:pPr>
    <w:rPr>
      <w:rFonts w:ascii="Times New Roman" w:eastAsia="宋体" w:cs="Times New Roman" w:hAnsi="Times New Roman"/>
      <w:kern w:val="2"/>
      <w:sz w:val="21"/>
      <w:szCs w:val="24"/>
      <w:lang w:val="en-US" w:eastAsia="zh-CN" w:bidi="ar-SA"/>
    </w:rPr>
  </w:style>
  <w:style w:type="paragraph" w:customStyle="1" w:styleId="4413">
    <w:name w:val="样式 4451 10 磅"/>
    <w:next w:val="4402"/>
    <w:pPr>
      <w:widowControl w:val="0"/>
      <w:jc w:val="both"/>
    </w:pPr>
    <w:rPr>
      <w:rFonts w:ascii="Times New Roman" w:eastAsia="宋体" w:cs="Times New Roman" w:hAnsi="Times New Roman"/>
      <w:kern w:val="2"/>
      <w:sz w:val="21"/>
      <w:szCs w:val="24"/>
      <w:lang w:val="en-US" w:eastAsia="zh-CN" w:bidi="ar-SA"/>
    </w:rPr>
  </w:style>
  <w:style w:type="paragraph" w:customStyle="1" w:styleId="4414">
    <w:name w:val="样式 4450 10 磅"/>
    <w:next w:val="4401"/>
    <w:pPr>
      <w:widowControl w:val="0"/>
      <w:jc w:val="both"/>
    </w:pPr>
    <w:rPr>
      <w:rFonts w:ascii="Times New Roman" w:eastAsia="宋体" w:cs="Times New Roman" w:hAnsi="Times New Roman"/>
      <w:kern w:val="2"/>
      <w:sz w:val="21"/>
      <w:szCs w:val="24"/>
      <w:lang w:val="en-US" w:eastAsia="zh-CN" w:bidi="ar-SA"/>
    </w:rPr>
  </w:style>
  <w:style w:type="paragraph" w:customStyle="1" w:styleId="4415">
    <w:name w:val="样式 4449 10 磅"/>
    <w:next w:val="4400"/>
    <w:pPr>
      <w:widowControl w:val="0"/>
      <w:jc w:val="both"/>
    </w:pPr>
    <w:rPr>
      <w:rFonts w:ascii="Times New Roman" w:eastAsia="宋体" w:cs="Times New Roman" w:hAnsi="Times New Roman"/>
      <w:kern w:val="2"/>
      <w:sz w:val="21"/>
      <w:szCs w:val="24"/>
      <w:lang w:val="en-US" w:eastAsia="zh-CN" w:bidi="ar-SA"/>
    </w:rPr>
  </w:style>
  <w:style w:type="paragraph" w:customStyle="1" w:styleId="4416">
    <w:name w:val="样式 4448 10 磅"/>
    <w:next w:val="4399"/>
    <w:pPr>
      <w:widowControl w:val="0"/>
      <w:jc w:val="both"/>
    </w:pPr>
    <w:rPr>
      <w:rFonts w:ascii="Times New Roman" w:eastAsia="宋体" w:cs="Times New Roman" w:hAnsi="Times New Roman"/>
      <w:kern w:val="2"/>
      <w:sz w:val="21"/>
      <w:szCs w:val="24"/>
      <w:lang w:val="en-US" w:eastAsia="zh-CN" w:bidi="ar-SA"/>
    </w:rPr>
  </w:style>
  <w:style w:type="paragraph" w:customStyle="1" w:styleId="4417">
    <w:name w:val="样式 4447 10 磅"/>
    <w:next w:val="4398"/>
    <w:pPr>
      <w:widowControl w:val="0"/>
      <w:jc w:val="both"/>
    </w:pPr>
    <w:rPr>
      <w:rFonts w:ascii="Times New Roman" w:eastAsia="宋体" w:cs="Times New Roman" w:hAnsi="Times New Roman"/>
      <w:kern w:val="2"/>
      <w:sz w:val="21"/>
      <w:szCs w:val="24"/>
      <w:lang w:val="en-US" w:eastAsia="zh-CN" w:bidi="ar-SA"/>
    </w:rPr>
  </w:style>
  <w:style w:type="paragraph" w:customStyle="1" w:styleId="4418">
    <w:name w:val="样式 4446 10 磅"/>
    <w:next w:val="4397"/>
    <w:pPr>
      <w:widowControl w:val="0"/>
      <w:jc w:val="both"/>
    </w:pPr>
    <w:rPr>
      <w:rFonts w:ascii="Times New Roman" w:eastAsia="宋体" w:cs="Times New Roman" w:hAnsi="Times New Roman"/>
      <w:kern w:val="2"/>
      <w:sz w:val="21"/>
      <w:szCs w:val="24"/>
      <w:lang w:val="en-US" w:eastAsia="zh-CN" w:bidi="ar-SA"/>
    </w:rPr>
  </w:style>
  <w:style w:type="paragraph" w:customStyle="1" w:styleId="4419">
    <w:name w:val="样式 4445 10 磅"/>
    <w:next w:val="4396"/>
    <w:pPr>
      <w:widowControl w:val="0"/>
      <w:jc w:val="both"/>
    </w:pPr>
    <w:rPr>
      <w:rFonts w:ascii="Times New Roman" w:eastAsia="宋体" w:cs="Times New Roman" w:hAnsi="Times New Roman"/>
      <w:kern w:val="2"/>
      <w:sz w:val="21"/>
      <w:szCs w:val="24"/>
      <w:lang w:val="en-US" w:eastAsia="zh-CN" w:bidi="ar-SA"/>
    </w:rPr>
  </w:style>
  <w:style w:type="paragraph" w:customStyle="1" w:styleId="4420">
    <w:name w:val="样式 4444 10 磅"/>
    <w:next w:val="4395"/>
    <w:pPr>
      <w:widowControl w:val="0"/>
      <w:jc w:val="both"/>
    </w:pPr>
    <w:rPr>
      <w:rFonts w:ascii="Times New Roman" w:eastAsia="宋体" w:cs="Times New Roman" w:hAnsi="Times New Roman"/>
      <w:kern w:val="2"/>
      <w:sz w:val="21"/>
      <w:szCs w:val="24"/>
      <w:lang w:val="en-US" w:eastAsia="zh-CN" w:bidi="ar-SA"/>
    </w:rPr>
  </w:style>
  <w:style w:type="paragraph" w:customStyle="1" w:styleId="4421">
    <w:name w:val="样式 4443 10 磅"/>
    <w:next w:val="4394"/>
    <w:pPr>
      <w:widowControl w:val="0"/>
      <w:jc w:val="both"/>
    </w:pPr>
    <w:rPr>
      <w:rFonts w:ascii="Times New Roman" w:eastAsia="宋体" w:cs="Times New Roman" w:hAnsi="Times New Roman"/>
      <w:kern w:val="2"/>
      <w:sz w:val="21"/>
      <w:szCs w:val="24"/>
      <w:lang w:val="en-US" w:eastAsia="zh-CN" w:bidi="ar-SA"/>
    </w:rPr>
  </w:style>
  <w:style w:type="paragraph" w:customStyle="1" w:styleId="4422">
    <w:name w:val="样式 4442 10 磅"/>
    <w:next w:val="4393"/>
    <w:pPr>
      <w:widowControl w:val="0"/>
      <w:jc w:val="both"/>
    </w:pPr>
    <w:rPr>
      <w:rFonts w:ascii="Times New Roman" w:eastAsia="宋体" w:cs="Times New Roman" w:hAnsi="Times New Roman"/>
      <w:kern w:val="2"/>
      <w:sz w:val="21"/>
      <w:szCs w:val="24"/>
      <w:lang w:val="en-US" w:eastAsia="zh-CN" w:bidi="ar-SA"/>
    </w:rPr>
  </w:style>
  <w:style w:type="paragraph" w:customStyle="1" w:styleId="4423">
    <w:name w:val="样式 4441 10 磅"/>
    <w:next w:val="4392"/>
    <w:pPr>
      <w:widowControl w:val="0"/>
      <w:jc w:val="both"/>
    </w:pPr>
    <w:rPr>
      <w:rFonts w:ascii="Times New Roman" w:eastAsia="宋体" w:cs="Times New Roman" w:hAnsi="Times New Roman"/>
      <w:kern w:val="2"/>
      <w:sz w:val="21"/>
      <w:szCs w:val="24"/>
      <w:lang w:val="en-US" w:eastAsia="zh-CN" w:bidi="ar-SA"/>
    </w:rPr>
  </w:style>
  <w:style w:type="paragraph" w:customStyle="1" w:styleId="4424">
    <w:name w:val="样式 4440 10 磅"/>
    <w:next w:val="4391"/>
    <w:pPr>
      <w:widowControl w:val="0"/>
      <w:jc w:val="both"/>
    </w:pPr>
    <w:rPr>
      <w:rFonts w:ascii="Times New Roman" w:eastAsia="宋体" w:cs="Times New Roman" w:hAnsi="Times New Roman"/>
      <w:kern w:val="2"/>
      <w:sz w:val="21"/>
      <w:szCs w:val="24"/>
      <w:lang w:val="en-US" w:eastAsia="zh-CN" w:bidi="ar-SA"/>
    </w:rPr>
  </w:style>
  <w:style w:type="paragraph" w:customStyle="1" w:styleId="4425">
    <w:name w:val="样式 4439 10 磅"/>
    <w:next w:val="4390"/>
    <w:pPr>
      <w:widowControl w:val="0"/>
      <w:jc w:val="both"/>
    </w:pPr>
    <w:rPr>
      <w:rFonts w:ascii="Times New Roman" w:eastAsia="宋体" w:cs="Times New Roman" w:hAnsi="Times New Roman"/>
      <w:kern w:val="2"/>
      <w:sz w:val="21"/>
      <w:szCs w:val="24"/>
      <w:lang w:val="en-US" w:eastAsia="zh-CN" w:bidi="ar-SA"/>
    </w:rPr>
  </w:style>
  <w:style w:type="paragraph" w:customStyle="1" w:styleId="4426">
    <w:name w:val="样式 4438 10 磅"/>
    <w:next w:val="4389"/>
    <w:pPr>
      <w:widowControl w:val="0"/>
      <w:jc w:val="both"/>
    </w:pPr>
    <w:rPr>
      <w:rFonts w:ascii="Times New Roman" w:eastAsia="宋体" w:cs="Times New Roman" w:hAnsi="Times New Roman"/>
      <w:kern w:val="2"/>
      <w:sz w:val="21"/>
      <w:szCs w:val="24"/>
      <w:lang w:val="en-US" w:eastAsia="zh-CN" w:bidi="ar-SA"/>
    </w:rPr>
  </w:style>
  <w:style w:type="paragraph" w:customStyle="1" w:styleId="4427">
    <w:name w:val="样式 4437 10 磅"/>
    <w:next w:val="4388"/>
    <w:pPr>
      <w:widowControl w:val="0"/>
      <w:jc w:val="both"/>
    </w:pPr>
    <w:rPr>
      <w:rFonts w:ascii="Times New Roman" w:eastAsia="宋体" w:cs="Times New Roman" w:hAnsi="Times New Roman"/>
      <w:kern w:val="2"/>
      <w:sz w:val="21"/>
      <w:szCs w:val="24"/>
      <w:lang w:val="en-US" w:eastAsia="zh-CN" w:bidi="ar-SA"/>
    </w:rPr>
  </w:style>
  <w:style w:type="paragraph" w:customStyle="1" w:styleId="4428">
    <w:name w:val="样式 4436 10 磅"/>
    <w:next w:val="4387"/>
    <w:pPr>
      <w:widowControl w:val="0"/>
      <w:jc w:val="both"/>
    </w:pPr>
    <w:rPr>
      <w:rFonts w:ascii="Times New Roman" w:eastAsia="宋体" w:cs="Times New Roman" w:hAnsi="Times New Roman"/>
      <w:kern w:val="2"/>
      <w:sz w:val="21"/>
      <w:szCs w:val="24"/>
      <w:lang w:val="en-US" w:eastAsia="zh-CN" w:bidi="ar-SA"/>
    </w:rPr>
  </w:style>
  <w:style w:type="paragraph" w:customStyle="1" w:styleId="4429">
    <w:name w:val="样式 4435 10 磅"/>
    <w:next w:val="4386"/>
    <w:pPr>
      <w:widowControl w:val="0"/>
      <w:jc w:val="both"/>
    </w:pPr>
    <w:rPr>
      <w:rFonts w:ascii="Times New Roman" w:eastAsia="宋体" w:cs="Times New Roman" w:hAnsi="Times New Roman"/>
      <w:kern w:val="2"/>
      <w:sz w:val="21"/>
      <w:szCs w:val="24"/>
      <w:lang w:val="en-US" w:eastAsia="zh-CN" w:bidi="ar-SA"/>
    </w:rPr>
  </w:style>
  <w:style w:type="paragraph" w:customStyle="1" w:styleId="4430">
    <w:name w:val="样式 4434 10 磅"/>
    <w:next w:val="4385"/>
    <w:pPr>
      <w:widowControl w:val="0"/>
      <w:jc w:val="both"/>
    </w:pPr>
    <w:rPr>
      <w:rFonts w:ascii="Times New Roman" w:eastAsia="宋体" w:cs="Times New Roman" w:hAnsi="Times New Roman"/>
      <w:kern w:val="2"/>
      <w:sz w:val="21"/>
      <w:szCs w:val="24"/>
      <w:lang w:val="en-US" w:eastAsia="zh-CN" w:bidi="ar-SA"/>
    </w:rPr>
  </w:style>
  <w:style w:type="paragraph" w:customStyle="1" w:styleId="4431">
    <w:name w:val="样式 4433 10 磅"/>
    <w:next w:val="4384"/>
    <w:pPr>
      <w:widowControl w:val="0"/>
      <w:jc w:val="both"/>
    </w:pPr>
    <w:rPr>
      <w:rFonts w:ascii="Times New Roman" w:eastAsia="宋体" w:cs="Times New Roman" w:hAnsi="Times New Roman"/>
      <w:kern w:val="2"/>
      <w:sz w:val="21"/>
      <w:szCs w:val="24"/>
      <w:lang w:val="en-US" w:eastAsia="zh-CN" w:bidi="ar-SA"/>
    </w:rPr>
  </w:style>
  <w:style w:type="paragraph" w:customStyle="1" w:styleId="4432">
    <w:name w:val="样式 4432 10 磅"/>
    <w:next w:val="4383"/>
    <w:pPr>
      <w:widowControl w:val="0"/>
      <w:jc w:val="both"/>
    </w:pPr>
    <w:rPr>
      <w:rFonts w:ascii="Times New Roman" w:eastAsia="宋体" w:cs="Times New Roman" w:hAnsi="Times New Roman"/>
      <w:kern w:val="2"/>
      <w:sz w:val="21"/>
      <w:szCs w:val="24"/>
      <w:lang w:val="en-US" w:eastAsia="zh-CN" w:bidi="ar-SA"/>
    </w:rPr>
  </w:style>
  <w:style w:type="paragraph" w:customStyle="1" w:styleId="4433">
    <w:name w:val="样式 4431 10 磅"/>
    <w:next w:val="4382"/>
    <w:pPr>
      <w:widowControl w:val="0"/>
      <w:jc w:val="both"/>
    </w:pPr>
    <w:rPr>
      <w:rFonts w:ascii="Times New Roman" w:eastAsia="宋体" w:cs="Times New Roman" w:hAnsi="Times New Roman"/>
      <w:kern w:val="2"/>
      <w:sz w:val="21"/>
      <w:szCs w:val="24"/>
      <w:lang w:val="en-US" w:eastAsia="zh-CN" w:bidi="ar-SA"/>
    </w:rPr>
  </w:style>
  <w:style w:type="paragraph" w:customStyle="1" w:styleId="4434">
    <w:name w:val="样式 4430 10 磅"/>
    <w:next w:val="4381"/>
    <w:pPr>
      <w:widowControl w:val="0"/>
      <w:jc w:val="both"/>
    </w:pPr>
    <w:rPr>
      <w:rFonts w:ascii="Times New Roman" w:eastAsia="宋体" w:cs="Times New Roman" w:hAnsi="Times New Roman"/>
      <w:kern w:val="2"/>
      <w:sz w:val="21"/>
      <w:szCs w:val="24"/>
      <w:lang w:val="en-US" w:eastAsia="zh-CN" w:bidi="ar-SA"/>
    </w:rPr>
  </w:style>
  <w:style w:type="paragraph" w:customStyle="1" w:styleId="4435">
    <w:name w:val="样式 4429 10 磅"/>
    <w:next w:val="4380"/>
    <w:pPr>
      <w:widowControl w:val="0"/>
      <w:jc w:val="both"/>
    </w:pPr>
    <w:rPr>
      <w:rFonts w:ascii="Times New Roman" w:eastAsia="宋体" w:cs="Times New Roman" w:hAnsi="Times New Roman"/>
      <w:kern w:val="2"/>
      <w:sz w:val="21"/>
      <w:szCs w:val="24"/>
      <w:lang w:val="en-US" w:eastAsia="zh-CN" w:bidi="ar-SA"/>
    </w:rPr>
  </w:style>
  <w:style w:type="paragraph" w:customStyle="1" w:styleId="4436">
    <w:name w:val="样式 4428 10 磅"/>
    <w:next w:val="4379"/>
    <w:pPr>
      <w:widowControl w:val="0"/>
      <w:jc w:val="both"/>
    </w:pPr>
    <w:rPr>
      <w:rFonts w:ascii="Times New Roman" w:eastAsia="宋体" w:cs="Times New Roman" w:hAnsi="Times New Roman"/>
      <w:kern w:val="2"/>
      <w:sz w:val="21"/>
      <w:szCs w:val="24"/>
      <w:lang w:val="en-US" w:eastAsia="zh-CN" w:bidi="ar-SA"/>
    </w:rPr>
  </w:style>
  <w:style w:type="paragraph" w:customStyle="1" w:styleId="4437">
    <w:name w:val="样式 4427 10 磅"/>
    <w:next w:val="4378"/>
    <w:pPr>
      <w:widowControl w:val="0"/>
      <w:jc w:val="both"/>
    </w:pPr>
    <w:rPr>
      <w:rFonts w:ascii="Times New Roman" w:eastAsia="宋体" w:cs="Times New Roman" w:hAnsi="Times New Roman"/>
      <w:kern w:val="2"/>
      <w:sz w:val="21"/>
      <w:szCs w:val="24"/>
      <w:lang w:val="en-US" w:eastAsia="zh-CN" w:bidi="ar-SA"/>
    </w:rPr>
  </w:style>
  <w:style w:type="paragraph" w:customStyle="1" w:styleId="4438">
    <w:name w:val="样式 4508 10 磅"/>
    <w:next w:val="4459"/>
    <w:pPr>
      <w:widowControl w:val="0"/>
      <w:jc w:val="both"/>
    </w:pPr>
    <w:rPr>
      <w:rFonts w:ascii="Times New Roman" w:eastAsia="宋体" w:cs="Times New Roman" w:hAnsi="Times New Roman"/>
      <w:kern w:val="2"/>
      <w:sz w:val="21"/>
      <w:szCs w:val="24"/>
      <w:lang w:val="en-US" w:eastAsia="zh-CN" w:bidi="ar-SA"/>
    </w:rPr>
  </w:style>
  <w:style w:type="paragraph" w:customStyle="1" w:styleId="4439">
    <w:name w:val="样式 4507 10 磅"/>
    <w:next w:val="4458"/>
    <w:pPr>
      <w:widowControl w:val="0"/>
      <w:jc w:val="both"/>
    </w:pPr>
    <w:rPr>
      <w:rFonts w:ascii="Times New Roman" w:eastAsia="宋体" w:cs="Times New Roman" w:hAnsi="Times New Roman"/>
      <w:kern w:val="2"/>
      <w:sz w:val="21"/>
      <w:szCs w:val="24"/>
      <w:lang w:val="en-US" w:eastAsia="zh-CN" w:bidi="ar-SA"/>
    </w:rPr>
  </w:style>
  <w:style w:type="paragraph" w:customStyle="1" w:styleId="4440">
    <w:name w:val="样式 4506 10 磅"/>
    <w:next w:val="4457"/>
    <w:pPr>
      <w:widowControl w:val="0"/>
      <w:jc w:val="both"/>
    </w:pPr>
    <w:rPr>
      <w:rFonts w:ascii="Times New Roman" w:eastAsia="宋体" w:cs="Times New Roman" w:hAnsi="Times New Roman"/>
      <w:kern w:val="2"/>
      <w:sz w:val="21"/>
      <w:szCs w:val="24"/>
      <w:lang w:val="en-US" w:eastAsia="zh-CN" w:bidi="ar-SA"/>
    </w:rPr>
  </w:style>
  <w:style w:type="paragraph" w:customStyle="1" w:styleId="4441">
    <w:name w:val="样式 4505 10 磅"/>
    <w:next w:val="4456"/>
    <w:pPr>
      <w:widowControl w:val="0"/>
      <w:jc w:val="both"/>
    </w:pPr>
    <w:rPr>
      <w:rFonts w:ascii="Times New Roman" w:eastAsia="宋体" w:cs="Times New Roman" w:hAnsi="Times New Roman"/>
      <w:kern w:val="2"/>
      <w:sz w:val="21"/>
      <w:szCs w:val="24"/>
      <w:lang w:val="en-US" w:eastAsia="zh-CN" w:bidi="ar-SA"/>
    </w:rPr>
  </w:style>
  <w:style w:type="paragraph" w:customStyle="1" w:styleId="4442">
    <w:name w:val="样式 4504 10 磅"/>
    <w:next w:val="4455"/>
    <w:pPr>
      <w:widowControl w:val="0"/>
      <w:jc w:val="both"/>
    </w:pPr>
    <w:rPr>
      <w:rFonts w:ascii="Times New Roman" w:eastAsia="宋体" w:cs="Times New Roman" w:hAnsi="Times New Roman"/>
      <w:kern w:val="2"/>
      <w:sz w:val="21"/>
      <w:szCs w:val="24"/>
      <w:lang w:val="en-US" w:eastAsia="zh-CN" w:bidi="ar-SA"/>
    </w:rPr>
  </w:style>
  <w:style w:type="paragraph" w:customStyle="1" w:styleId="4443">
    <w:name w:val="样式 4503 10 磅"/>
    <w:next w:val="4454"/>
    <w:pPr>
      <w:widowControl w:val="0"/>
      <w:jc w:val="both"/>
    </w:pPr>
    <w:rPr>
      <w:rFonts w:ascii="Times New Roman" w:eastAsia="宋体" w:cs="Times New Roman" w:hAnsi="Times New Roman"/>
      <w:kern w:val="2"/>
      <w:sz w:val="21"/>
      <w:szCs w:val="24"/>
      <w:lang w:val="en-US" w:eastAsia="zh-CN" w:bidi="ar-SA"/>
    </w:rPr>
  </w:style>
  <w:style w:type="paragraph" w:customStyle="1" w:styleId="4444">
    <w:name w:val="样式 4502 10 磅"/>
    <w:next w:val="4453"/>
    <w:pPr>
      <w:widowControl w:val="0"/>
      <w:jc w:val="both"/>
    </w:pPr>
    <w:rPr>
      <w:rFonts w:ascii="Times New Roman" w:eastAsia="宋体" w:cs="Times New Roman" w:hAnsi="Times New Roman"/>
      <w:kern w:val="2"/>
      <w:sz w:val="21"/>
      <w:szCs w:val="24"/>
      <w:lang w:val="en-US" w:eastAsia="zh-CN" w:bidi="ar-SA"/>
    </w:rPr>
  </w:style>
  <w:style w:type="paragraph" w:customStyle="1" w:styleId="4445">
    <w:name w:val="样式 4501 10 磅"/>
    <w:next w:val="4452"/>
    <w:pPr>
      <w:widowControl w:val="0"/>
      <w:jc w:val="both"/>
    </w:pPr>
    <w:rPr>
      <w:rFonts w:ascii="Times New Roman" w:eastAsia="宋体" w:cs="Times New Roman" w:hAnsi="Times New Roman"/>
      <w:kern w:val="2"/>
      <w:sz w:val="21"/>
      <w:szCs w:val="24"/>
      <w:lang w:val="en-US" w:eastAsia="zh-CN" w:bidi="ar-SA"/>
    </w:rPr>
  </w:style>
  <w:style w:type="paragraph" w:customStyle="1" w:styleId="4446">
    <w:name w:val="样式 4500 10 磅"/>
    <w:next w:val="4451"/>
    <w:pPr>
      <w:widowControl w:val="0"/>
      <w:jc w:val="both"/>
    </w:pPr>
    <w:rPr>
      <w:rFonts w:ascii="Times New Roman" w:eastAsia="宋体" w:cs="Times New Roman" w:hAnsi="Times New Roman"/>
      <w:kern w:val="2"/>
      <w:sz w:val="21"/>
      <w:szCs w:val="24"/>
      <w:lang w:val="en-US" w:eastAsia="zh-CN" w:bidi="ar-SA"/>
    </w:rPr>
  </w:style>
  <w:style w:type="paragraph" w:customStyle="1" w:styleId="4447">
    <w:name w:val="样式 4499 10 磅"/>
    <w:next w:val="4450"/>
    <w:pPr>
      <w:widowControl w:val="0"/>
      <w:jc w:val="both"/>
    </w:pPr>
    <w:rPr>
      <w:rFonts w:ascii="Times New Roman" w:eastAsia="宋体" w:cs="Times New Roman" w:hAnsi="Times New Roman"/>
      <w:kern w:val="2"/>
      <w:sz w:val="21"/>
      <w:szCs w:val="24"/>
      <w:lang w:val="en-US" w:eastAsia="zh-CN" w:bidi="ar-SA"/>
    </w:rPr>
  </w:style>
  <w:style w:type="paragraph" w:customStyle="1" w:styleId="4448">
    <w:name w:val="样式 4498 10 磅"/>
    <w:next w:val="4449"/>
    <w:pPr>
      <w:widowControl w:val="0"/>
      <w:jc w:val="both"/>
    </w:pPr>
    <w:rPr>
      <w:rFonts w:ascii="Times New Roman" w:eastAsia="宋体" w:cs="Times New Roman" w:hAnsi="Times New Roman"/>
      <w:kern w:val="2"/>
      <w:sz w:val="21"/>
      <w:szCs w:val="24"/>
      <w:lang w:val="en-US" w:eastAsia="zh-CN" w:bidi="ar-SA"/>
    </w:rPr>
  </w:style>
  <w:style w:type="paragraph" w:customStyle="1" w:styleId="4449">
    <w:name w:val="样式 4497 10 磅"/>
    <w:next w:val="4448"/>
    <w:pPr>
      <w:widowControl w:val="0"/>
      <w:jc w:val="both"/>
    </w:pPr>
    <w:rPr>
      <w:rFonts w:ascii="Times New Roman" w:eastAsia="宋体" w:cs="Times New Roman" w:hAnsi="Times New Roman"/>
      <w:kern w:val="2"/>
      <w:sz w:val="21"/>
      <w:szCs w:val="24"/>
      <w:lang w:val="en-US" w:eastAsia="zh-CN" w:bidi="ar-SA"/>
    </w:rPr>
  </w:style>
  <w:style w:type="paragraph" w:customStyle="1" w:styleId="4450">
    <w:name w:val="样式 4496 10 磅"/>
    <w:next w:val="4447"/>
    <w:pPr>
      <w:widowControl w:val="0"/>
      <w:jc w:val="both"/>
    </w:pPr>
    <w:rPr>
      <w:rFonts w:ascii="Times New Roman" w:eastAsia="宋体" w:cs="Times New Roman" w:hAnsi="Times New Roman"/>
      <w:kern w:val="2"/>
      <w:sz w:val="21"/>
      <w:szCs w:val="24"/>
      <w:lang w:val="en-US" w:eastAsia="zh-CN" w:bidi="ar-SA"/>
    </w:rPr>
  </w:style>
  <w:style w:type="paragraph" w:customStyle="1" w:styleId="4451">
    <w:name w:val="样式 4495 10 磅"/>
    <w:next w:val="4446"/>
    <w:pPr>
      <w:widowControl w:val="0"/>
      <w:jc w:val="both"/>
    </w:pPr>
    <w:rPr>
      <w:rFonts w:ascii="Times New Roman" w:eastAsia="宋体" w:cs="Times New Roman" w:hAnsi="Times New Roman"/>
      <w:kern w:val="2"/>
      <w:sz w:val="21"/>
      <w:szCs w:val="24"/>
      <w:lang w:val="en-US" w:eastAsia="zh-CN" w:bidi="ar-SA"/>
    </w:rPr>
  </w:style>
  <w:style w:type="paragraph" w:customStyle="1" w:styleId="4452">
    <w:name w:val="样式 4494 10 磅"/>
    <w:next w:val="4445"/>
    <w:pPr>
      <w:widowControl w:val="0"/>
      <w:jc w:val="both"/>
    </w:pPr>
    <w:rPr>
      <w:rFonts w:ascii="Times New Roman" w:eastAsia="宋体" w:cs="Times New Roman" w:hAnsi="Times New Roman"/>
      <w:kern w:val="2"/>
      <w:sz w:val="21"/>
      <w:szCs w:val="24"/>
      <w:lang w:val="en-US" w:eastAsia="zh-CN" w:bidi="ar-SA"/>
    </w:rPr>
  </w:style>
  <w:style w:type="paragraph" w:customStyle="1" w:styleId="4453">
    <w:name w:val="样式 4493 10 磅"/>
    <w:next w:val="4444"/>
    <w:pPr>
      <w:widowControl w:val="0"/>
      <w:jc w:val="both"/>
    </w:pPr>
    <w:rPr>
      <w:rFonts w:ascii="Times New Roman" w:eastAsia="宋体" w:cs="Times New Roman" w:hAnsi="Times New Roman"/>
      <w:kern w:val="2"/>
      <w:sz w:val="21"/>
      <w:szCs w:val="24"/>
      <w:lang w:val="en-US" w:eastAsia="zh-CN" w:bidi="ar-SA"/>
    </w:rPr>
  </w:style>
  <w:style w:type="paragraph" w:customStyle="1" w:styleId="4454">
    <w:name w:val="样式 4492 10 磅"/>
    <w:next w:val="4443"/>
    <w:pPr>
      <w:widowControl w:val="0"/>
      <w:jc w:val="both"/>
    </w:pPr>
    <w:rPr>
      <w:rFonts w:ascii="Times New Roman" w:eastAsia="宋体" w:cs="Times New Roman" w:hAnsi="Times New Roman"/>
      <w:kern w:val="2"/>
      <w:sz w:val="21"/>
      <w:szCs w:val="24"/>
      <w:lang w:val="en-US" w:eastAsia="zh-CN" w:bidi="ar-SA"/>
    </w:rPr>
  </w:style>
  <w:style w:type="paragraph" w:customStyle="1" w:styleId="4455">
    <w:name w:val="样式 4491 10 磅"/>
    <w:next w:val="4442"/>
    <w:pPr>
      <w:widowControl w:val="0"/>
      <w:jc w:val="both"/>
    </w:pPr>
    <w:rPr>
      <w:rFonts w:ascii="Times New Roman" w:eastAsia="宋体" w:cs="Times New Roman" w:hAnsi="Times New Roman"/>
      <w:kern w:val="2"/>
      <w:sz w:val="21"/>
      <w:szCs w:val="24"/>
      <w:lang w:val="en-US" w:eastAsia="zh-CN" w:bidi="ar-SA"/>
    </w:rPr>
  </w:style>
  <w:style w:type="paragraph" w:customStyle="1" w:styleId="4456">
    <w:name w:val="样式 4490 10 磅"/>
    <w:next w:val="4441"/>
    <w:pPr>
      <w:widowControl w:val="0"/>
      <w:jc w:val="both"/>
    </w:pPr>
    <w:rPr>
      <w:rFonts w:ascii="Times New Roman" w:eastAsia="宋体" w:cs="Times New Roman" w:hAnsi="Times New Roman"/>
      <w:kern w:val="2"/>
      <w:sz w:val="21"/>
      <w:szCs w:val="24"/>
      <w:lang w:val="en-US" w:eastAsia="zh-CN" w:bidi="ar-SA"/>
    </w:rPr>
  </w:style>
  <w:style w:type="paragraph" w:customStyle="1" w:styleId="4457">
    <w:name w:val="样式 4489 10 磅"/>
    <w:next w:val="4440"/>
    <w:pPr>
      <w:widowControl w:val="0"/>
      <w:jc w:val="both"/>
    </w:pPr>
    <w:rPr>
      <w:rFonts w:ascii="Times New Roman" w:eastAsia="宋体" w:cs="Times New Roman" w:hAnsi="Times New Roman"/>
      <w:kern w:val="2"/>
      <w:sz w:val="21"/>
      <w:szCs w:val="24"/>
      <w:lang w:val="en-US" w:eastAsia="zh-CN" w:bidi="ar-SA"/>
    </w:rPr>
  </w:style>
  <w:style w:type="paragraph" w:customStyle="1" w:styleId="4458">
    <w:name w:val="样式 4488 10 磅"/>
    <w:next w:val="4439"/>
    <w:pPr>
      <w:widowControl w:val="0"/>
      <w:jc w:val="both"/>
    </w:pPr>
    <w:rPr>
      <w:rFonts w:ascii="Times New Roman" w:eastAsia="宋体" w:cs="Times New Roman" w:hAnsi="Times New Roman"/>
      <w:kern w:val="2"/>
      <w:sz w:val="21"/>
      <w:szCs w:val="24"/>
      <w:lang w:val="en-US" w:eastAsia="zh-CN" w:bidi="ar-SA"/>
    </w:rPr>
  </w:style>
  <w:style w:type="paragraph" w:customStyle="1" w:styleId="4459">
    <w:name w:val="样式 4487 10 磅"/>
    <w:next w:val="4438"/>
    <w:pPr>
      <w:widowControl w:val="0"/>
      <w:jc w:val="both"/>
    </w:pPr>
    <w:rPr>
      <w:rFonts w:ascii="Times New Roman" w:eastAsia="宋体" w:cs="Times New Roman" w:hAnsi="Times New Roman"/>
      <w:kern w:val="2"/>
      <w:sz w:val="21"/>
      <w:szCs w:val="24"/>
      <w:lang w:val="en-US" w:eastAsia="zh-CN" w:bidi="ar-SA"/>
    </w:rPr>
  </w:style>
  <w:style w:type="paragraph" w:customStyle="1" w:styleId="4460">
    <w:name w:val="样式 4486 10 磅"/>
    <w:next w:val="4437"/>
    <w:pPr>
      <w:widowControl w:val="0"/>
      <w:jc w:val="both"/>
    </w:pPr>
    <w:rPr>
      <w:rFonts w:ascii="Times New Roman" w:eastAsia="宋体" w:cs="Times New Roman" w:hAnsi="Times New Roman"/>
      <w:kern w:val="2"/>
      <w:sz w:val="21"/>
      <w:szCs w:val="24"/>
      <w:lang w:val="en-US" w:eastAsia="zh-CN" w:bidi="ar-SA"/>
    </w:rPr>
  </w:style>
  <w:style w:type="paragraph" w:customStyle="1" w:styleId="4461">
    <w:name w:val="样式 4485 10 磅"/>
    <w:next w:val="4436"/>
    <w:pPr>
      <w:widowControl w:val="0"/>
      <w:jc w:val="both"/>
    </w:pPr>
    <w:rPr>
      <w:rFonts w:ascii="Times New Roman" w:eastAsia="宋体" w:cs="Times New Roman" w:hAnsi="Times New Roman"/>
      <w:kern w:val="2"/>
      <w:sz w:val="21"/>
      <w:szCs w:val="24"/>
      <w:lang w:val="en-US" w:eastAsia="zh-CN" w:bidi="ar-SA"/>
    </w:rPr>
  </w:style>
  <w:style w:type="paragraph" w:customStyle="1" w:styleId="4462">
    <w:name w:val="样式 4484 10 磅"/>
    <w:next w:val="4435"/>
    <w:pPr>
      <w:widowControl w:val="0"/>
      <w:jc w:val="both"/>
    </w:pPr>
    <w:rPr>
      <w:rFonts w:ascii="Times New Roman" w:eastAsia="宋体" w:cs="Times New Roman" w:hAnsi="Times New Roman"/>
      <w:kern w:val="2"/>
      <w:sz w:val="21"/>
      <w:szCs w:val="24"/>
      <w:lang w:val="en-US" w:eastAsia="zh-CN" w:bidi="ar-SA"/>
    </w:rPr>
  </w:style>
  <w:style w:type="paragraph" w:customStyle="1" w:styleId="4463">
    <w:name w:val="样式 4483 10 磅"/>
    <w:next w:val="4434"/>
    <w:pPr>
      <w:widowControl w:val="0"/>
      <w:jc w:val="both"/>
    </w:pPr>
    <w:rPr>
      <w:rFonts w:ascii="Times New Roman" w:eastAsia="宋体" w:cs="Times New Roman" w:hAnsi="Times New Roman"/>
      <w:kern w:val="2"/>
      <w:sz w:val="21"/>
      <w:szCs w:val="24"/>
      <w:lang w:val="en-US" w:eastAsia="zh-CN" w:bidi="ar-SA"/>
    </w:rPr>
  </w:style>
  <w:style w:type="paragraph" w:customStyle="1" w:styleId="4464">
    <w:name w:val="样式 4482 10 磅"/>
    <w:next w:val="4433"/>
    <w:pPr>
      <w:widowControl w:val="0"/>
      <w:jc w:val="both"/>
    </w:pPr>
    <w:rPr>
      <w:rFonts w:ascii="Times New Roman" w:eastAsia="宋体" w:cs="Times New Roman" w:hAnsi="Times New Roman"/>
      <w:kern w:val="2"/>
      <w:sz w:val="21"/>
      <w:szCs w:val="24"/>
      <w:lang w:val="en-US" w:eastAsia="zh-CN" w:bidi="ar-SA"/>
    </w:rPr>
  </w:style>
  <w:style w:type="paragraph" w:customStyle="1" w:styleId="4465">
    <w:name w:val="样式 4481 10 磅"/>
    <w:next w:val="4432"/>
    <w:pPr>
      <w:widowControl w:val="0"/>
      <w:jc w:val="both"/>
    </w:pPr>
    <w:rPr>
      <w:rFonts w:ascii="Times New Roman" w:eastAsia="宋体" w:cs="Times New Roman" w:hAnsi="Times New Roman"/>
      <w:kern w:val="2"/>
      <w:sz w:val="21"/>
      <w:szCs w:val="24"/>
      <w:lang w:val="en-US" w:eastAsia="zh-CN" w:bidi="ar-SA"/>
    </w:rPr>
  </w:style>
  <w:style w:type="paragraph" w:customStyle="1" w:styleId="4466">
    <w:name w:val="样式 4480 10 磅"/>
    <w:next w:val="4431"/>
    <w:pPr>
      <w:widowControl w:val="0"/>
      <w:jc w:val="both"/>
    </w:pPr>
    <w:rPr>
      <w:rFonts w:ascii="Times New Roman" w:eastAsia="宋体" w:cs="Times New Roman" w:hAnsi="Times New Roman"/>
      <w:kern w:val="2"/>
      <w:sz w:val="21"/>
      <w:szCs w:val="24"/>
      <w:lang w:val="en-US" w:eastAsia="zh-CN" w:bidi="ar-SA"/>
    </w:rPr>
  </w:style>
  <w:style w:type="paragraph" w:customStyle="1" w:styleId="4467">
    <w:name w:val="样式 4479 10 磅"/>
    <w:next w:val="4430"/>
    <w:pPr>
      <w:widowControl w:val="0"/>
      <w:jc w:val="both"/>
    </w:pPr>
    <w:rPr>
      <w:rFonts w:ascii="Times New Roman" w:eastAsia="宋体" w:cs="Times New Roman" w:hAnsi="Times New Roman"/>
      <w:kern w:val="2"/>
      <w:sz w:val="21"/>
      <w:szCs w:val="24"/>
      <w:lang w:val="en-US" w:eastAsia="zh-CN" w:bidi="ar-SA"/>
    </w:rPr>
  </w:style>
  <w:style w:type="paragraph" w:customStyle="1" w:styleId="4468">
    <w:name w:val="样式 4478 10 磅"/>
    <w:next w:val="4429"/>
    <w:pPr>
      <w:widowControl w:val="0"/>
      <w:jc w:val="both"/>
    </w:pPr>
    <w:rPr>
      <w:rFonts w:ascii="Times New Roman" w:eastAsia="宋体" w:cs="Times New Roman" w:hAnsi="Times New Roman"/>
      <w:kern w:val="2"/>
      <w:sz w:val="21"/>
      <w:szCs w:val="24"/>
      <w:lang w:val="en-US" w:eastAsia="zh-CN" w:bidi="ar-SA"/>
    </w:rPr>
  </w:style>
  <w:style w:type="paragraph" w:customStyle="1" w:styleId="4469">
    <w:name w:val="样式 4477 10 磅"/>
    <w:next w:val="4428"/>
    <w:pPr>
      <w:widowControl w:val="0"/>
      <w:jc w:val="both"/>
    </w:pPr>
    <w:rPr>
      <w:rFonts w:ascii="Times New Roman" w:eastAsia="宋体" w:cs="Times New Roman" w:hAnsi="Times New Roman"/>
      <w:kern w:val="2"/>
      <w:sz w:val="21"/>
      <w:szCs w:val="24"/>
      <w:lang w:val="en-US" w:eastAsia="zh-CN" w:bidi="ar-SA"/>
    </w:rPr>
  </w:style>
  <w:style w:type="paragraph" w:customStyle="1" w:styleId="4470">
    <w:name w:val="样式 4476 10 磅"/>
    <w:next w:val="4427"/>
    <w:pPr>
      <w:widowControl w:val="0"/>
      <w:jc w:val="both"/>
    </w:pPr>
    <w:rPr>
      <w:rFonts w:ascii="Times New Roman" w:eastAsia="宋体" w:cs="Times New Roman" w:hAnsi="Times New Roman"/>
      <w:kern w:val="2"/>
      <w:sz w:val="21"/>
      <w:szCs w:val="24"/>
      <w:lang w:val="en-US" w:eastAsia="zh-CN" w:bidi="ar-SA"/>
    </w:rPr>
  </w:style>
  <w:style w:type="paragraph" w:customStyle="1" w:styleId="4471">
    <w:name w:val="样式 4475 10 磅"/>
    <w:next w:val="4426"/>
    <w:pPr>
      <w:widowControl w:val="0"/>
      <w:jc w:val="both"/>
    </w:pPr>
    <w:rPr>
      <w:rFonts w:ascii="Times New Roman" w:eastAsia="宋体" w:cs="Times New Roman" w:hAnsi="Times New Roman"/>
      <w:kern w:val="2"/>
      <w:sz w:val="21"/>
      <w:szCs w:val="24"/>
      <w:lang w:val="en-US" w:eastAsia="zh-CN" w:bidi="ar-SA"/>
    </w:rPr>
  </w:style>
  <w:style w:type="paragraph" w:customStyle="1" w:styleId="4472">
    <w:name w:val="样式 4474 10 磅"/>
    <w:next w:val="4425"/>
    <w:pPr>
      <w:widowControl w:val="0"/>
      <w:jc w:val="both"/>
    </w:pPr>
    <w:rPr>
      <w:rFonts w:ascii="Times New Roman" w:eastAsia="宋体" w:cs="Times New Roman" w:hAnsi="Times New Roman"/>
      <w:kern w:val="2"/>
      <w:sz w:val="21"/>
      <w:szCs w:val="24"/>
      <w:lang w:val="en-US" w:eastAsia="zh-CN" w:bidi="ar-SA"/>
    </w:rPr>
  </w:style>
  <w:style w:type="paragraph" w:customStyle="1" w:styleId="4473">
    <w:name w:val="样式 4473 10 磅"/>
    <w:next w:val="4424"/>
    <w:pPr>
      <w:widowControl w:val="0"/>
      <w:jc w:val="both"/>
    </w:pPr>
    <w:rPr>
      <w:rFonts w:ascii="Times New Roman" w:eastAsia="宋体" w:cs="Times New Roman" w:hAnsi="Times New Roman"/>
      <w:kern w:val="2"/>
      <w:sz w:val="21"/>
      <w:szCs w:val="24"/>
      <w:lang w:val="en-US" w:eastAsia="zh-CN" w:bidi="ar-SA"/>
    </w:rPr>
  </w:style>
  <w:style w:type="paragraph" w:customStyle="1" w:styleId="4474">
    <w:name w:val="样式 4472 10 磅"/>
    <w:next w:val="4423"/>
    <w:pPr>
      <w:widowControl w:val="0"/>
      <w:jc w:val="both"/>
    </w:pPr>
    <w:rPr>
      <w:rFonts w:ascii="Times New Roman" w:eastAsia="宋体" w:cs="Times New Roman" w:hAnsi="Times New Roman"/>
      <w:kern w:val="2"/>
      <w:sz w:val="21"/>
      <w:szCs w:val="24"/>
      <w:lang w:val="en-US" w:eastAsia="zh-CN" w:bidi="ar-SA"/>
    </w:rPr>
  </w:style>
  <w:style w:type="paragraph" w:customStyle="1" w:styleId="4475">
    <w:name w:val="样式 4471 10 磅"/>
    <w:next w:val="4422"/>
    <w:pPr>
      <w:widowControl w:val="0"/>
      <w:jc w:val="both"/>
    </w:pPr>
    <w:rPr>
      <w:rFonts w:ascii="Times New Roman" w:eastAsia="宋体" w:cs="Times New Roman" w:hAnsi="Times New Roman"/>
      <w:kern w:val="2"/>
      <w:sz w:val="21"/>
      <w:szCs w:val="24"/>
      <w:lang w:val="en-US" w:eastAsia="zh-CN" w:bidi="ar-SA"/>
    </w:rPr>
  </w:style>
  <w:style w:type="paragraph" w:customStyle="1" w:styleId="4476">
    <w:name w:val="样式 4470 10 磅"/>
    <w:next w:val="4421"/>
    <w:pPr>
      <w:widowControl w:val="0"/>
      <w:jc w:val="both"/>
    </w:pPr>
    <w:rPr>
      <w:rFonts w:ascii="Times New Roman" w:eastAsia="宋体" w:cs="Times New Roman" w:hAnsi="Times New Roman"/>
      <w:kern w:val="2"/>
      <w:sz w:val="21"/>
      <w:szCs w:val="24"/>
      <w:lang w:val="en-US" w:eastAsia="zh-CN" w:bidi="ar-SA"/>
    </w:rPr>
  </w:style>
  <w:style w:type="paragraph" w:customStyle="1" w:styleId="4477">
    <w:name w:val="样式 4469 10 磅"/>
    <w:next w:val="4420"/>
    <w:pPr>
      <w:widowControl w:val="0"/>
      <w:jc w:val="both"/>
    </w:pPr>
    <w:rPr>
      <w:rFonts w:ascii="Times New Roman" w:eastAsia="宋体" w:cs="Times New Roman" w:hAnsi="Times New Roman"/>
      <w:kern w:val="2"/>
      <w:sz w:val="21"/>
      <w:szCs w:val="24"/>
      <w:lang w:val="en-US" w:eastAsia="zh-CN" w:bidi="ar-SA"/>
    </w:rPr>
  </w:style>
  <w:style w:type="paragraph" w:customStyle="1" w:styleId="4478">
    <w:name w:val="样式 4468 10 磅"/>
    <w:next w:val="4419"/>
    <w:pPr>
      <w:widowControl w:val="0"/>
      <w:jc w:val="both"/>
    </w:pPr>
    <w:rPr>
      <w:rFonts w:ascii="Times New Roman" w:eastAsia="宋体" w:cs="Times New Roman" w:hAnsi="Times New Roman"/>
      <w:kern w:val="2"/>
      <w:sz w:val="21"/>
      <w:szCs w:val="24"/>
      <w:lang w:val="en-US" w:eastAsia="zh-CN" w:bidi="ar-SA"/>
    </w:rPr>
  </w:style>
  <w:style w:type="paragraph" w:customStyle="1" w:styleId="4479">
    <w:name w:val="样式 4549 10 磅"/>
    <w:next w:val="4500"/>
    <w:pPr>
      <w:widowControl w:val="0"/>
      <w:jc w:val="both"/>
    </w:pPr>
    <w:rPr>
      <w:rFonts w:ascii="Times New Roman" w:eastAsia="宋体" w:cs="Times New Roman" w:hAnsi="Times New Roman"/>
      <w:kern w:val="2"/>
      <w:sz w:val="21"/>
      <w:szCs w:val="24"/>
      <w:lang w:val="en-US" w:eastAsia="zh-CN" w:bidi="ar-SA"/>
    </w:rPr>
  </w:style>
  <w:style w:type="paragraph" w:customStyle="1" w:styleId="4480">
    <w:name w:val="样式 4548 10 磅"/>
    <w:next w:val="4499"/>
    <w:pPr>
      <w:widowControl w:val="0"/>
      <w:jc w:val="both"/>
    </w:pPr>
    <w:rPr>
      <w:rFonts w:ascii="Times New Roman" w:eastAsia="宋体" w:cs="Times New Roman" w:hAnsi="Times New Roman"/>
      <w:kern w:val="2"/>
      <w:sz w:val="21"/>
      <w:szCs w:val="24"/>
      <w:lang w:val="en-US" w:eastAsia="zh-CN" w:bidi="ar-SA"/>
    </w:rPr>
  </w:style>
  <w:style w:type="paragraph" w:customStyle="1" w:styleId="4481">
    <w:name w:val="样式 4547 10 磅"/>
    <w:next w:val="4498"/>
    <w:pPr>
      <w:widowControl w:val="0"/>
      <w:jc w:val="both"/>
    </w:pPr>
    <w:rPr>
      <w:rFonts w:ascii="Times New Roman" w:eastAsia="宋体" w:cs="Times New Roman" w:hAnsi="Times New Roman"/>
      <w:kern w:val="2"/>
      <w:sz w:val="21"/>
      <w:szCs w:val="24"/>
      <w:lang w:val="en-US" w:eastAsia="zh-CN" w:bidi="ar-SA"/>
    </w:rPr>
  </w:style>
  <w:style w:type="paragraph" w:customStyle="1" w:styleId="4482">
    <w:name w:val="样式 4546 10 磅"/>
    <w:next w:val="4497"/>
    <w:pPr>
      <w:widowControl w:val="0"/>
      <w:jc w:val="both"/>
    </w:pPr>
    <w:rPr>
      <w:rFonts w:ascii="Times New Roman" w:eastAsia="宋体" w:cs="Times New Roman" w:hAnsi="Times New Roman"/>
      <w:kern w:val="2"/>
      <w:sz w:val="21"/>
      <w:szCs w:val="24"/>
      <w:lang w:val="en-US" w:eastAsia="zh-CN" w:bidi="ar-SA"/>
    </w:rPr>
  </w:style>
  <w:style w:type="paragraph" w:customStyle="1" w:styleId="4483">
    <w:name w:val="样式 4545 10 磅"/>
    <w:next w:val="4496"/>
    <w:pPr>
      <w:widowControl w:val="0"/>
      <w:jc w:val="both"/>
    </w:pPr>
    <w:rPr>
      <w:rFonts w:ascii="Times New Roman" w:eastAsia="宋体" w:cs="Times New Roman" w:hAnsi="Times New Roman"/>
      <w:kern w:val="2"/>
      <w:sz w:val="21"/>
      <w:szCs w:val="24"/>
      <w:lang w:val="en-US" w:eastAsia="zh-CN" w:bidi="ar-SA"/>
    </w:rPr>
  </w:style>
  <w:style w:type="paragraph" w:customStyle="1" w:styleId="4484">
    <w:name w:val="样式 4544 10 磅"/>
    <w:next w:val="4495"/>
    <w:pPr>
      <w:widowControl w:val="0"/>
      <w:jc w:val="both"/>
    </w:pPr>
    <w:rPr>
      <w:rFonts w:ascii="Times New Roman" w:eastAsia="宋体" w:cs="Times New Roman" w:hAnsi="Times New Roman"/>
      <w:kern w:val="2"/>
      <w:sz w:val="21"/>
      <w:szCs w:val="24"/>
      <w:lang w:val="en-US" w:eastAsia="zh-CN" w:bidi="ar-SA"/>
    </w:rPr>
  </w:style>
  <w:style w:type="paragraph" w:customStyle="1" w:styleId="4485">
    <w:name w:val="样式 4543 10 磅"/>
    <w:next w:val="4494"/>
    <w:pPr>
      <w:widowControl w:val="0"/>
      <w:jc w:val="both"/>
    </w:pPr>
    <w:rPr>
      <w:rFonts w:ascii="Times New Roman" w:eastAsia="宋体" w:cs="Times New Roman" w:hAnsi="Times New Roman"/>
      <w:kern w:val="2"/>
      <w:sz w:val="21"/>
      <w:szCs w:val="24"/>
      <w:lang w:val="en-US" w:eastAsia="zh-CN" w:bidi="ar-SA"/>
    </w:rPr>
  </w:style>
  <w:style w:type="paragraph" w:customStyle="1" w:styleId="4486">
    <w:name w:val="样式 4542 10 磅"/>
    <w:next w:val="4493"/>
    <w:pPr>
      <w:widowControl w:val="0"/>
      <w:jc w:val="both"/>
    </w:pPr>
    <w:rPr>
      <w:rFonts w:ascii="Times New Roman" w:eastAsia="宋体" w:cs="Times New Roman" w:hAnsi="Times New Roman"/>
      <w:kern w:val="2"/>
      <w:sz w:val="21"/>
      <w:szCs w:val="24"/>
      <w:lang w:val="en-US" w:eastAsia="zh-CN" w:bidi="ar-SA"/>
    </w:rPr>
  </w:style>
  <w:style w:type="paragraph" w:customStyle="1" w:styleId="4487">
    <w:name w:val="样式 4541 10 磅"/>
    <w:next w:val="4492"/>
    <w:pPr>
      <w:widowControl w:val="0"/>
      <w:jc w:val="both"/>
    </w:pPr>
    <w:rPr>
      <w:rFonts w:ascii="Times New Roman" w:eastAsia="宋体" w:cs="Times New Roman" w:hAnsi="Times New Roman"/>
      <w:kern w:val="2"/>
      <w:sz w:val="21"/>
      <w:szCs w:val="24"/>
      <w:lang w:val="en-US" w:eastAsia="zh-CN" w:bidi="ar-SA"/>
    </w:rPr>
  </w:style>
  <w:style w:type="paragraph" w:customStyle="1" w:styleId="4488">
    <w:name w:val="样式 4540 10 磅"/>
    <w:next w:val="4491"/>
    <w:pPr>
      <w:widowControl w:val="0"/>
      <w:jc w:val="both"/>
    </w:pPr>
    <w:rPr>
      <w:rFonts w:ascii="Times New Roman" w:eastAsia="宋体" w:cs="Times New Roman" w:hAnsi="Times New Roman"/>
      <w:kern w:val="2"/>
      <w:sz w:val="21"/>
      <w:szCs w:val="24"/>
      <w:lang w:val="en-US" w:eastAsia="zh-CN" w:bidi="ar-SA"/>
    </w:rPr>
  </w:style>
  <w:style w:type="paragraph" w:customStyle="1" w:styleId="4489">
    <w:name w:val="样式 4539 10 磅"/>
    <w:next w:val="4490"/>
    <w:pPr>
      <w:widowControl w:val="0"/>
      <w:jc w:val="both"/>
    </w:pPr>
    <w:rPr>
      <w:rFonts w:ascii="Times New Roman" w:eastAsia="宋体" w:cs="Times New Roman" w:hAnsi="Times New Roman"/>
      <w:kern w:val="2"/>
      <w:sz w:val="21"/>
      <w:szCs w:val="24"/>
      <w:lang w:val="en-US" w:eastAsia="zh-CN" w:bidi="ar-SA"/>
    </w:rPr>
  </w:style>
  <w:style w:type="paragraph" w:customStyle="1" w:styleId="4490">
    <w:name w:val="样式 4538 10 磅"/>
    <w:next w:val="4489"/>
    <w:pPr>
      <w:widowControl w:val="0"/>
      <w:jc w:val="both"/>
    </w:pPr>
    <w:rPr>
      <w:rFonts w:ascii="Times New Roman" w:eastAsia="宋体" w:cs="Times New Roman" w:hAnsi="Times New Roman"/>
      <w:kern w:val="2"/>
      <w:sz w:val="21"/>
      <w:szCs w:val="24"/>
      <w:lang w:val="en-US" w:eastAsia="zh-CN" w:bidi="ar-SA"/>
    </w:rPr>
  </w:style>
  <w:style w:type="paragraph" w:customStyle="1" w:styleId="4491">
    <w:name w:val="样式 4537 10 磅"/>
    <w:next w:val="4488"/>
    <w:pPr>
      <w:widowControl w:val="0"/>
      <w:jc w:val="both"/>
    </w:pPr>
    <w:rPr>
      <w:rFonts w:ascii="Times New Roman" w:eastAsia="宋体" w:cs="Times New Roman" w:hAnsi="Times New Roman"/>
      <w:kern w:val="2"/>
      <w:sz w:val="21"/>
      <w:szCs w:val="24"/>
      <w:lang w:val="en-US" w:eastAsia="zh-CN" w:bidi="ar-SA"/>
    </w:rPr>
  </w:style>
  <w:style w:type="paragraph" w:customStyle="1" w:styleId="4492">
    <w:name w:val="样式 4536 10 磅"/>
    <w:next w:val="4487"/>
    <w:pPr>
      <w:widowControl w:val="0"/>
      <w:jc w:val="both"/>
    </w:pPr>
    <w:rPr>
      <w:rFonts w:ascii="Times New Roman" w:eastAsia="宋体" w:cs="Times New Roman" w:hAnsi="Times New Roman"/>
      <w:kern w:val="2"/>
      <w:sz w:val="21"/>
      <w:szCs w:val="24"/>
      <w:lang w:val="en-US" w:eastAsia="zh-CN" w:bidi="ar-SA"/>
    </w:rPr>
  </w:style>
  <w:style w:type="paragraph" w:customStyle="1" w:styleId="4493">
    <w:name w:val="样式 4535 10 磅"/>
    <w:next w:val="4486"/>
    <w:pPr>
      <w:widowControl w:val="0"/>
      <w:jc w:val="both"/>
    </w:pPr>
    <w:rPr>
      <w:rFonts w:ascii="Times New Roman" w:eastAsia="宋体" w:cs="Times New Roman" w:hAnsi="Times New Roman"/>
      <w:kern w:val="2"/>
      <w:sz w:val="21"/>
      <w:szCs w:val="24"/>
      <w:lang w:val="en-US" w:eastAsia="zh-CN" w:bidi="ar-SA"/>
    </w:rPr>
  </w:style>
  <w:style w:type="paragraph" w:customStyle="1" w:styleId="4494">
    <w:name w:val="样式 4534 10 磅"/>
    <w:next w:val="4485"/>
    <w:pPr>
      <w:widowControl w:val="0"/>
      <w:jc w:val="both"/>
    </w:pPr>
    <w:rPr>
      <w:rFonts w:ascii="Times New Roman" w:eastAsia="宋体" w:cs="Times New Roman" w:hAnsi="Times New Roman"/>
      <w:kern w:val="2"/>
      <w:sz w:val="21"/>
      <w:szCs w:val="24"/>
      <w:lang w:val="en-US" w:eastAsia="zh-CN" w:bidi="ar-SA"/>
    </w:rPr>
  </w:style>
  <w:style w:type="paragraph" w:customStyle="1" w:styleId="4495">
    <w:name w:val="样式 4533 10 磅"/>
    <w:next w:val="4484"/>
    <w:pPr>
      <w:widowControl w:val="0"/>
      <w:jc w:val="both"/>
    </w:pPr>
    <w:rPr>
      <w:rFonts w:ascii="Times New Roman" w:eastAsia="宋体" w:cs="Times New Roman" w:hAnsi="Times New Roman"/>
      <w:kern w:val="2"/>
      <w:sz w:val="21"/>
      <w:szCs w:val="24"/>
      <w:lang w:val="en-US" w:eastAsia="zh-CN" w:bidi="ar-SA"/>
    </w:rPr>
  </w:style>
  <w:style w:type="paragraph" w:customStyle="1" w:styleId="4496">
    <w:name w:val="样式 4532 10 磅"/>
    <w:next w:val="4483"/>
    <w:pPr>
      <w:widowControl w:val="0"/>
      <w:jc w:val="both"/>
    </w:pPr>
    <w:rPr>
      <w:rFonts w:ascii="Times New Roman" w:eastAsia="宋体" w:cs="Times New Roman" w:hAnsi="Times New Roman"/>
      <w:kern w:val="2"/>
      <w:sz w:val="21"/>
      <w:szCs w:val="24"/>
      <w:lang w:val="en-US" w:eastAsia="zh-CN" w:bidi="ar-SA"/>
    </w:rPr>
  </w:style>
  <w:style w:type="paragraph" w:customStyle="1" w:styleId="4497">
    <w:name w:val="样式 4531 10 磅"/>
    <w:next w:val="4482"/>
    <w:pPr>
      <w:widowControl w:val="0"/>
      <w:jc w:val="both"/>
    </w:pPr>
    <w:rPr>
      <w:rFonts w:ascii="Times New Roman" w:eastAsia="宋体" w:cs="Times New Roman" w:hAnsi="Times New Roman"/>
      <w:kern w:val="2"/>
      <w:sz w:val="21"/>
      <w:szCs w:val="24"/>
      <w:lang w:val="en-US" w:eastAsia="zh-CN" w:bidi="ar-SA"/>
    </w:rPr>
  </w:style>
  <w:style w:type="paragraph" w:customStyle="1" w:styleId="4498">
    <w:name w:val="样式 4530 10 磅"/>
    <w:next w:val="4481"/>
    <w:pPr>
      <w:widowControl w:val="0"/>
      <w:jc w:val="both"/>
    </w:pPr>
    <w:rPr>
      <w:rFonts w:ascii="Times New Roman" w:eastAsia="宋体" w:cs="Times New Roman" w:hAnsi="Times New Roman"/>
      <w:kern w:val="2"/>
      <w:sz w:val="21"/>
      <w:szCs w:val="24"/>
      <w:lang w:val="en-US" w:eastAsia="zh-CN" w:bidi="ar-SA"/>
    </w:rPr>
  </w:style>
  <w:style w:type="paragraph" w:customStyle="1" w:styleId="4499">
    <w:name w:val="样式 4529 10 磅"/>
    <w:next w:val="4480"/>
    <w:pPr>
      <w:widowControl w:val="0"/>
      <w:jc w:val="both"/>
    </w:pPr>
    <w:rPr>
      <w:rFonts w:ascii="Times New Roman" w:eastAsia="宋体" w:cs="Times New Roman" w:hAnsi="Times New Roman"/>
      <w:kern w:val="2"/>
      <w:sz w:val="21"/>
      <w:szCs w:val="24"/>
      <w:lang w:val="en-US" w:eastAsia="zh-CN" w:bidi="ar-SA"/>
    </w:rPr>
  </w:style>
  <w:style w:type="paragraph" w:customStyle="1" w:styleId="4500">
    <w:name w:val="样式 4528 10 磅"/>
    <w:next w:val="4479"/>
    <w:pPr>
      <w:widowControl w:val="0"/>
      <w:jc w:val="both"/>
    </w:pPr>
    <w:rPr>
      <w:rFonts w:ascii="Times New Roman" w:eastAsia="宋体" w:cs="Times New Roman" w:hAnsi="Times New Roman"/>
      <w:kern w:val="2"/>
      <w:sz w:val="21"/>
      <w:szCs w:val="24"/>
      <w:lang w:val="en-US" w:eastAsia="zh-CN" w:bidi="ar-SA"/>
    </w:rPr>
  </w:style>
  <w:style w:type="paragraph" w:customStyle="1" w:styleId="4501">
    <w:name w:val="样式 4527 10 磅"/>
    <w:next w:val="4478"/>
    <w:pPr>
      <w:widowControl w:val="0"/>
      <w:jc w:val="both"/>
    </w:pPr>
    <w:rPr>
      <w:rFonts w:ascii="Times New Roman" w:eastAsia="宋体" w:cs="Times New Roman" w:hAnsi="Times New Roman"/>
      <w:kern w:val="2"/>
      <w:sz w:val="21"/>
      <w:szCs w:val="24"/>
      <w:lang w:val="en-US" w:eastAsia="zh-CN" w:bidi="ar-SA"/>
    </w:rPr>
  </w:style>
  <w:style w:type="paragraph" w:customStyle="1" w:styleId="4502">
    <w:name w:val="样式 4526 10 磅"/>
    <w:next w:val="4477"/>
    <w:pPr>
      <w:widowControl w:val="0"/>
      <w:jc w:val="both"/>
    </w:pPr>
    <w:rPr>
      <w:rFonts w:ascii="Times New Roman" w:eastAsia="宋体" w:cs="Times New Roman" w:hAnsi="Times New Roman"/>
      <w:kern w:val="2"/>
      <w:sz w:val="21"/>
      <w:szCs w:val="24"/>
      <w:lang w:val="en-US" w:eastAsia="zh-CN" w:bidi="ar-SA"/>
    </w:rPr>
  </w:style>
  <w:style w:type="paragraph" w:customStyle="1" w:styleId="4503">
    <w:name w:val="样式 4525 10 磅"/>
    <w:next w:val="4476"/>
    <w:pPr>
      <w:widowControl w:val="0"/>
      <w:jc w:val="both"/>
    </w:pPr>
    <w:rPr>
      <w:rFonts w:ascii="Times New Roman" w:eastAsia="宋体" w:cs="Times New Roman" w:hAnsi="Times New Roman"/>
      <w:kern w:val="2"/>
      <w:sz w:val="21"/>
      <w:szCs w:val="24"/>
      <w:lang w:val="en-US" w:eastAsia="zh-CN" w:bidi="ar-SA"/>
    </w:rPr>
  </w:style>
  <w:style w:type="paragraph" w:customStyle="1" w:styleId="4504">
    <w:name w:val="样式 4524 10 磅"/>
    <w:next w:val="4475"/>
    <w:pPr>
      <w:widowControl w:val="0"/>
      <w:jc w:val="both"/>
    </w:pPr>
    <w:rPr>
      <w:rFonts w:ascii="Times New Roman" w:eastAsia="宋体" w:cs="Times New Roman" w:hAnsi="Times New Roman"/>
      <w:kern w:val="2"/>
      <w:sz w:val="21"/>
      <w:szCs w:val="24"/>
      <w:lang w:val="en-US" w:eastAsia="zh-CN" w:bidi="ar-SA"/>
    </w:rPr>
  </w:style>
  <w:style w:type="paragraph" w:customStyle="1" w:styleId="4505">
    <w:name w:val="样式 4523 10 磅"/>
    <w:next w:val="4474"/>
    <w:pPr>
      <w:widowControl w:val="0"/>
      <w:jc w:val="both"/>
    </w:pPr>
    <w:rPr>
      <w:rFonts w:ascii="Times New Roman" w:eastAsia="宋体" w:cs="Times New Roman" w:hAnsi="Times New Roman"/>
      <w:kern w:val="2"/>
      <w:sz w:val="21"/>
      <w:szCs w:val="24"/>
      <w:lang w:val="en-US" w:eastAsia="zh-CN" w:bidi="ar-SA"/>
    </w:rPr>
  </w:style>
  <w:style w:type="paragraph" w:customStyle="1" w:styleId="4506">
    <w:name w:val="样式 4522 10 磅"/>
    <w:next w:val="4473"/>
    <w:pPr>
      <w:widowControl w:val="0"/>
      <w:jc w:val="both"/>
    </w:pPr>
    <w:rPr>
      <w:rFonts w:ascii="Times New Roman" w:eastAsia="宋体" w:cs="Times New Roman" w:hAnsi="Times New Roman"/>
      <w:kern w:val="2"/>
      <w:sz w:val="21"/>
      <w:szCs w:val="24"/>
      <w:lang w:val="en-US" w:eastAsia="zh-CN" w:bidi="ar-SA"/>
    </w:rPr>
  </w:style>
  <w:style w:type="paragraph" w:customStyle="1" w:styleId="4507">
    <w:name w:val="样式 4521 10 磅"/>
    <w:next w:val="4472"/>
    <w:pPr>
      <w:widowControl w:val="0"/>
      <w:jc w:val="both"/>
    </w:pPr>
    <w:rPr>
      <w:rFonts w:ascii="Times New Roman" w:eastAsia="宋体" w:cs="Times New Roman" w:hAnsi="Times New Roman"/>
      <w:kern w:val="2"/>
      <w:sz w:val="21"/>
      <w:szCs w:val="24"/>
      <w:lang w:val="en-US" w:eastAsia="zh-CN" w:bidi="ar-SA"/>
    </w:rPr>
  </w:style>
  <w:style w:type="paragraph" w:customStyle="1" w:styleId="4508">
    <w:name w:val="样式 4520 10 磅"/>
    <w:next w:val="4471"/>
    <w:pPr>
      <w:widowControl w:val="0"/>
      <w:jc w:val="both"/>
    </w:pPr>
    <w:rPr>
      <w:rFonts w:ascii="Times New Roman" w:eastAsia="宋体" w:cs="Times New Roman" w:hAnsi="Times New Roman"/>
      <w:kern w:val="2"/>
      <w:sz w:val="21"/>
      <w:szCs w:val="24"/>
      <w:lang w:val="en-US" w:eastAsia="zh-CN" w:bidi="ar-SA"/>
    </w:rPr>
  </w:style>
  <w:style w:type="paragraph" w:customStyle="1" w:styleId="4509">
    <w:name w:val="样式 4519 10 磅"/>
    <w:next w:val="4470"/>
    <w:pPr>
      <w:widowControl w:val="0"/>
      <w:jc w:val="both"/>
    </w:pPr>
    <w:rPr>
      <w:rFonts w:ascii="Times New Roman" w:eastAsia="宋体" w:cs="Times New Roman" w:hAnsi="Times New Roman"/>
      <w:kern w:val="2"/>
      <w:sz w:val="21"/>
      <w:szCs w:val="24"/>
      <w:lang w:val="en-US" w:eastAsia="zh-CN" w:bidi="ar-SA"/>
    </w:rPr>
  </w:style>
  <w:style w:type="paragraph" w:customStyle="1" w:styleId="4510">
    <w:name w:val="样式 4518 10 磅"/>
    <w:next w:val="4469"/>
    <w:pPr>
      <w:widowControl w:val="0"/>
      <w:jc w:val="both"/>
    </w:pPr>
    <w:rPr>
      <w:rFonts w:ascii="Times New Roman" w:eastAsia="宋体" w:cs="Times New Roman" w:hAnsi="Times New Roman"/>
      <w:kern w:val="2"/>
      <w:sz w:val="21"/>
      <w:szCs w:val="24"/>
      <w:lang w:val="en-US" w:eastAsia="zh-CN" w:bidi="ar-SA"/>
    </w:rPr>
  </w:style>
  <w:style w:type="paragraph" w:customStyle="1" w:styleId="4511">
    <w:name w:val="样式 4517 10 磅"/>
    <w:next w:val="4468"/>
    <w:pPr>
      <w:widowControl w:val="0"/>
      <w:jc w:val="both"/>
    </w:pPr>
    <w:rPr>
      <w:rFonts w:ascii="Times New Roman" w:eastAsia="宋体" w:cs="Times New Roman" w:hAnsi="Times New Roman"/>
      <w:kern w:val="2"/>
      <w:sz w:val="21"/>
      <w:szCs w:val="24"/>
      <w:lang w:val="en-US" w:eastAsia="zh-CN" w:bidi="ar-SA"/>
    </w:rPr>
  </w:style>
  <w:style w:type="paragraph" w:customStyle="1" w:styleId="4512">
    <w:name w:val="样式 4516 10 磅"/>
    <w:next w:val="4467"/>
    <w:pPr>
      <w:widowControl w:val="0"/>
      <w:jc w:val="both"/>
    </w:pPr>
    <w:rPr>
      <w:rFonts w:ascii="Times New Roman" w:eastAsia="宋体" w:cs="Times New Roman" w:hAnsi="Times New Roman"/>
      <w:kern w:val="2"/>
      <w:sz w:val="21"/>
      <w:szCs w:val="24"/>
      <w:lang w:val="en-US" w:eastAsia="zh-CN" w:bidi="ar-SA"/>
    </w:rPr>
  </w:style>
  <w:style w:type="paragraph" w:customStyle="1" w:styleId="4513">
    <w:name w:val="样式 4515 10 磅"/>
    <w:next w:val="4466"/>
    <w:pPr>
      <w:widowControl w:val="0"/>
      <w:jc w:val="both"/>
    </w:pPr>
    <w:rPr>
      <w:rFonts w:ascii="Times New Roman" w:eastAsia="宋体" w:cs="Times New Roman" w:hAnsi="Times New Roman"/>
      <w:kern w:val="2"/>
      <w:sz w:val="21"/>
      <w:szCs w:val="24"/>
      <w:lang w:val="en-US" w:eastAsia="zh-CN" w:bidi="ar-SA"/>
    </w:rPr>
  </w:style>
  <w:style w:type="paragraph" w:customStyle="1" w:styleId="4514">
    <w:name w:val="样式 4514 10 磅"/>
    <w:next w:val="4465"/>
    <w:pPr>
      <w:widowControl w:val="0"/>
      <w:jc w:val="both"/>
    </w:pPr>
    <w:rPr>
      <w:rFonts w:ascii="Times New Roman" w:eastAsia="宋体" w:cs="Times New Roman" w:hAnsi="Times New Roman"/>
      <w:kern w:val="2"/>
      <w:sz w:val="21"/>
      <w:szCs w:val="24"/>
      <w:lang w:val="en-US" w:eastAsia="zh-CN" w:bidi="ar-SA"/>
    </w:rPr>
  </w:style>
  <w:style w:type="paragraph" w:customStyle="1" w:styleId="4515">
    <w:name w:val="样式 4513 10 磅"/>
    <w:next w:val="4464"/>
    <w:pPr>
      <w:widowControl w:val="0"/>
      <w:jc w:val="both"/>
    </w:pPr>
    <w:rPr>
      <w:rFonts w:ascii="Times New Roman" w:eastAsia="宋体" w:cs="Times New Roman" w:hAnsi="Times New Roman"/>
      <w:kern w:val="2"/>
      <w:sz w:val="21"/>
      <w:szCs w:val="24"/>
      <w:lang w:val="en-US" w:eastAsia="zh-CN" w:bidi="ar-SA"/>
    </w:rPr>
  </w:style>
  <w:style w:type="paragraph" w:customStyle="1" w:styleId="4516">
    <w:name w:val="样式 4512 10 磅"/>
    <w:next w:val="4463"/>
    <w:pPr>
      <w:widowControl w:val="0"/>
      <w:jc w:val="both"/>
    </w:pPr>
    <w:rPr>
      <w:rFonts w:ascii="Times New Roman" w:eastAsia="宋体" w:cs="Times New Roman" w:hAnsi="Times New Roman"/>
      <w:kern w:val="2"/>
      <w:sz w:val="21"/>
      <w:szCs w:val="24"/>
      <w:lang w:val="en-US" w:eastAsia="zh-CN" w:bidi="ar-SA"/>
    </w:rPr>
  </w:style>
  <w:style w:type="paragraph" w:customStyle="1" w:styleId="4517">
    <w:name w:val="样式 4511 10 磅"/>
    <w:next w:val="4462"/>
    <w:pPr>
      <w:widowControl w:val="0"/>
      <w:jc w:val="both"/>
    </w:pPr>
    <w:rPr>
      <w:rFonts w:ascii="Times New Roman" w:eastAsia="宋体" w:cs="Times New Roman" w:hAnsi="Times New Roman"/>
      <w:kern w:val="2"/>
      <w:sz w:val="21"/>
      <w:szCs w:val="24"/>
      <w:lang w:val="en-US" w:eastAsia="zh-CN" w:bidi="ar-SA"/>
    </w:rPr>
  </w:style>
  <w:style w:type="paragraph" w:customStyle="1" w:styleId="4518">
    <w:name w:val="样式 4510 10 磅"/>
    <w:next w:val="4461"/>
    <w:pPr>
      <w:widowControl w:val="0"/>
      <w:jc w:val="both"/>
    </w:pPr>
    <w:rPr>
      <w:rFonts w:ascii="Times New Roman" w:eastAsia="宋体" w:cs="Times New Roman" w:hAnsi="Times New Roman"/>
      <w:kern w:val="2"/>
      <w:sz w:val="21"/>
      <w:szCs w:val="24"/>
      <w:lang w:val="en-US" w:eastAsia="zh-CN" w:bidi="ar-SA"/>
    </w:rPr>
  </w:style>
  <w:style w:type="paragraph" w:customStyle="1" w:styleId="4519">
    <w:name w:val="样式 4509 10 磅"/>
    <w:next w:val="4460"/>
    <w:pPr>
      <w:widowControl w:val="0"/>
      <w:jc w:val="both"/>
    </w:pPr>
    <w:rPr>
      <w:rFonts w:ascii="Times New Roman" w:eastAsia="宋体" w:cs="Times New Roman" w:hAnsi="Times New Roman"/>
      <w:kern w:val="2"/>
      <w:sz w:val="21"/>
      <w:szCs w:val="24"/>
      <w:lang w:val="en-US" w:eastAsia="zh-CN" w:bidi="ar-SA"/>
    </w:rPr>
  </w:style>
  <w:style w:type="paragraph" w:customStyle="1" w:styleId="4520">
    <w:name w:val="样式 4590 10 磅"/>
    <w:next w:val="4541"/>
    <w:pPr>
      <w:widowControl w:val="0"/>
      <w:jc w:val="both"/>
    </w:pPr>
    <w:rPr>
      <w:rFonts w:ascii="Times New Roman" w:eastAsia="宋体" w:cs="Times New Roman" w:hAnsi="Times New Roman"/>
      <w:kern w:val="2"/>
      <w:sz w:val="21"/>
      <w:szCs w:val="24"/>
      <w:lang w:val="en-US" w:eastAsia="zh-CN" w:bidi="ar-SA"/>
    </w:rPr>
  </w:style>
  <w:style w:type="paragraph" w:customStyle="1" w:styleId="4521">
    <w:name w:val="样式 4589 10 磅"/>
    <w:next w:val="4540"/>
    <w:pPr>
      <w:widowControl w:val="0"/>
      <w:jc w:val="both"/>
    </w:pPr>
    <w:rPr>
      <w:rFonts w:ascii="Times New Roman" w:eastAsia="宋体" w:cs="Times New Roman" w:hAnsi="Times New Roman"/>
      <w:kern w:val="2"/>
      <w:sz w:val="21"/>
      <w:szCs w:val="24"/>
      <w:lang w:val="en-US" w:eastAsia="zh-CN" w:bidi="ar-SA"/>
    </w:rPr>
  </w:style>
  <w:style w:type="paragraph" w:customStyle="1" w:styleId="4522">
    <w:name w:val="样式 4588 10 磅"/>
    <w:next w:val="4539"/>
    <w:pPr>
      <w:widowControl w:val="0"/>
      <w:jc w:val="both"/>
    </w:pPr>
    <w:rPr>
      <w:rFonts w:ascii="Times New Roman" w:eastAsia="宋体" w:cs="Times New Roman" w:hAnsi="Times New Roman"/>
      <w:kern w:val="2"/>
      <w:sz w:val="21"/>
      <w:szCs w:val="24"/>
      <w:lang w:val="en-US" w:eastAsia="zh-CN" w:bidi="ar-SA"/>
    </w:rPr>
  </w:style>
  <w:style w:type="paragraph" w:customStyle="1" w:styleId="4523">
    <w:name w:val="样式 4587 10 磅"/>
    <w:next w:val="4538"/>
    <w:pPr>
      <w:widowControl w:val="0"/>
      <w:jc w:val="both"/>
    </w:pPr>
    <w:rPr>
      <w:rFonts w:ascii="Times New Roman" w:eastAsia="宋体" w:cs="Times New Roman" w:hAnsi="Times New Roman"/>
      <w:kern w:val="2"/>
      <w:sz w:val="21"/>
      <w:szCs w:val="24"/>
      <w:lang w:val="en-US" w:eastAsia="zh-CN" w:bidi="ar-SA"/>
    </w:rPr>
  </w:style>
  <w:style w:type="paragraph" w:customStyle="1" w:styleId="4524">
    <w:name w:val="样式 4586 10 磅"/>
    <w:next w:val="4537"/>
    <w:pPr>
      <w:widowControl w:val="0"/>
      <w:jc w:val="both"/>
    </w:pPr>
    <w:rPr>
      <w:rFonts w:ascii="Times New Roman" w:eastAsia="宋体" w:cs="Times New Roman" w:hAnsi="Times New Roman"/>
      <w:kern w:val="2"/>
      <w:sz w:val="21"/>
      <w:szCs w:val="24"/>
      <w:lang w:val="en-US" w:eastAsia="zh-CN" w:bidi="ar-SA"/>
    </w:rPr>
  </w:style>
  <w:style w:type="paragraph" w:customStyle="1" w:styleId="4525">
    <w:name w:val="样式 4585 10 磅"/>
    <w:next w:val="4536"/>
    <w:pPr>
      <w:widowControl w:val="0"/>
      <w:jc w:val="both"/>
    </w:pPr>
    <w:rPr>
      <w:rFonts w:ascii="Times New Roman" w:eastAsia="宋体" w:cs="Times New Roman" w:hAnsi="Times New Roman"/>
      <w:kern w:val="2"/>
      <w:sz w:val="21"/>
      <w:szCs w:val="24"/>
      <w:lang w:val="en-US" w:eastAsia="zh-CN" w:bidi="ar-SA"/>
    </w:rPr>
  </w:style>
  <w:style w:type="paragraph" w:customStyle="1" w:styleId="4526">
    <w:name w:val="样式 4584 10 磅"/>
    <w:next w:val="4535"/>
    <w:pPr>
      <w:widowControl w:val="0"/>
      <w:jc w:val="both"/>
    </w:pPr>
    <w:rPr>
      <w:rFonts w:ascii="Times New Roman" w:eastAsia="宋体" w:cs="Times New Roman" w:hAnsi="Times New Roman"/>
      <w:kern w:val="2"/>
      <w:sz w:val="21"/>
      <w:szCs w:val="24"/>
      <w:lang w:val="en-US" w:eastAsia="zh-CN" w:bidi="ar-SA"/>
    </w:rPr>
  </w:style>
  <w:style w:type="paragraph" w:customStyle="1" w:styleId="4527">
    <w:name w:val="样式 4583 10 磅"/>
    <w:next w:val="4534"/>
    <w:pPr>
      <w:widowControl w:val="0"/>
      <w:jc w:val="both"/>
    </w:pPr>
    <w:rPr>
      <w:rFonts w:ascii="Times New Roman" w:eastAsia="宋体" w:cs="Times New Roman" w:hAnsi="Times New Roman"/>
      <w:kern w:val="2"/>
      <w:sz w:val="21"/>
      <w:szCs w:val="24"/>
      <w:lang w:val="en-US" w:eastAsia="zh-CN" w:bidi="ar-SA"/>
    </w:rPr>
  </w:style>
  <w:style w:type="paragraph" w:customStyle="1" w:styleId="4528">
    <w:name w:val="样式 4582 10 磅"/>
    <w:next w:val="4533"/>
    <w:pPr>
      <w:widowControl w:val="0"/>
      <w:jc w:val="both"/>
    </w:pPr>
    <w:rPr>
      <w:rFonts w:ascii="Times New Roman" w:eastAsia="宋体" w:cs="Times New Roman" w:hAnsi="Times New Roman"/>
      <w:kern w:val="2"/>
      <w:sz w:val="21"/>
      <w:szCs w:val="24"/>
      <w:lang w:val="en-US" w:eastAsia="zh-CN" w:bidi="ar-SA"/>
    </w:rPr>
  </w:style>
  <w:style w:type="paragraph" w:customStyle="1" w:styleId="4529">
    <w:name w:val="样式 4581 10 磅"/>
    <w:next w:val="4532"/>
    <w:pPr>
      <w:widowControl w:val="0"/>
      <w:jc w:val="both"/>
    </w:pPr>
    <w:rPr>
      <w:rFonts w:ascii="Times New Roman" w:eastAsia="宋体" w:cs="Times New Roman" w:hAnsi="Times New Roman"/>
      <w:kern w:val="2"/>
      <w:sz w:val="21"/>
      <w:szCs w:val="24"/>
      <w:lang w:val="en-US" w:eastAsia="zh-CN" w:bidi="ar-SA"/>
    </w:rPr>
  </w:style>
  <w:style w:type="paragraph" w:customStyle="1" w:styleId="4530">
    <w:name w:val="样式 4580 10 磅"/>
    <w:next w:val="4531"/>
    <w:pPr>
      <w:widowControl w:val="0"/>
      <w:jc w:val="both"/>
    </w:pPr>
    <w:rPr>
      <w:rFonts w:ascii="Times New Roman" w:eastAsia="宋体" w:cs="Times New Roman" w:hAnsi="Times New Roman"/>
      <w:kern w:val="2"/>
      <w:sz w:val="21"/>
      <w:szCs w:val="24"/>
      <w:lang w:val="en-US" w:eastAsia="zh-CN" w:bidi="ar-SA"/>
    </w:rPr>
  </w:style>
  <w:style w:type="paragraph" w:customStyle="1" w:styleId="4531">
    <w:name w:val="样式 4579 10 磅"/>
    <w:next w:val="4530"/>
    <w:pPr>
      <w:widowControl w:val="0"/>
      <w:jc w:val="both"/>
    </w:pPr>
    <w:rPr>
      <w:rFonts w:ascii="Times New Roman" w:eastAsia="宋体" w:cs="Times New Roman" w:hAnsi="Times New Roman"/>
      <w:kern w:val="2"/>
      <w:sz w:val="21"/>
      <w:szCs w:val="24"/>
      <w:lang w:val="en-US" w:eastAsia="zh-CN" w:bidi="ar-SA"/>
    </w:rPr>
  </w:style>
  <w:style w:type="paragraph" w:customStyle="1" w:styleId="4532">
    <w:name w:val="样式 4578 10 磅"/>
    <w:next w:val="4529"/>
    <w:pPr>
      <w:widowControl w:val="0"/>
      <w:jc w:val="both"/>
    </w:pPr>
    <w:rPr>
      <w:rFonts w:ascii="Times New Roman" w:eastAsia="宋体" w:cs="Times New Roman" w:hAnsi="Times New Roman"/>
      <w:kern w:val="2"/>
      <w:sz w:val="21"/>
      <w:szCs w:val="24"/>
      <w:lang w:val="en-US" w:eastAsia="zh-CN" w:bidi="ar-SA"/>
    </w:rPr>
  </w:style>
  <w:style w:type="paragraph" w:customStyle="1" w:styleId="4533">
    <w:name w:val="样式 4577 10 磅"/>
    <w:next w:val="4528"/>
    <w:pPr>
      <w:widowControl w:val="0"/>
      <w:jc w:val="both"/>
    </w:pPr>
    <w:rPr>
      <w:rFonts w:ascii="Times New Roman" w:eastAsia="宋体" w:cs="Times New Roman" w:hAnsi="Times New Roman"/>
      <w:kern w:val="2"/>
      <w:sz w:val="21"/>
      <w:szCs w:val="24"/>
      <w:lang w:val="en-US" w:eastAsia="zh-CN" w:bidi="ar-SA"/>
    </w:rPr>
  </w:style>
  <w:style w:type="paragraph" w:customStyle="1" w:styleId="4534">
    <w:name w:val="样式 4576 10 磅"/>
    <w:next w:val="4527"/>
    <w:pPr>
      <w:widowControl w:val="0"/>
      <w:jc w:val="both"/>
    </w:pPr>
    <w:rPr>
      <w:rFonts w:ascii="Times New Roman" w:eastAsia="宋体" w:cs="Times New Roman" w:hAnsi="Times New Roman"/>
      <w:kern w:val="2"/>
      <w:sz w:val="21"/>
      <w:szCs w:val="24"/>
      <w:lang w:val="en-US" w:eastAsia="zh-CN" w:bidi="ar-SA"/>
    </w:rPr>
  </w:style>
  <w:style w:type="paragraph" w:customStyle="1" w:styleId="4535">
    <w:name w:val="样式 4575 10 磅"/>
    <w:next w:val="4526"/>
    <w:pPr>
      <w:widowControl w:val="0"/>
      <w:jc w:val="both"/>
    </w:pPr>
    <w:rPr>
      <w:rFonts w:ascii="Times New Roman" w:eastAsia="宋体" w:cs="Times New Roman" w:hAnsi="Times New Roman"/>
      <w:kern w:val="2"/>
      <w:sz w:val="21"/>
      <w:szCs w:val="24"/>
      <w:lang w:val="en-US" w:eastAsia="zh-CN" w:bidi="ar-SA"/>
    </w:rPr>
  </w:style>
  <w:style w:type="paragraph" w:customStyle="1" w:styleId="4536">
    <w:name w:val="样式 4574 10 磅"/>
    <w:next w:val="4525"/>
    <w:pPr>
      <w:widowControl w:val="0"/>
      <w:jc w:val="both"/>
    </w:pPr>
    <w:rPr>
      <w:rFonts w:ascii="Times New Roman" w:eastAsia="宋体" w:cs="Times New Roman" w:hAnsi="Times New Roman"/>
      <w:kern w:val="2"/>
      <w:sz w:val="21"/>
      <w:szCs w:val="24"/>
      <w:lang w:val="en-US" w:eastAsia="zh-CN" w:bidi="ar-SA"/>
    </w:rPr>
  </w:style>
  <w:style w:type="paragraph" w:customStyle="1" w:styleId="4537">
    <w:name w:val="样式 4573 10 磅"/>
    <w:next w:val="4524"/>
    <w:pPr>
      <w:widowControl w:val="0"/>
      <w:jc w:val="both"/>
    </w:pPr>
    <w:rPr>
      <w:rFonts w:ascii="Times New Roman" w:eastAsia="宋体" w:cs="Times New Roman" w:hAnsi="Times New Roman"/>
      <w:kern w:val="2"/>
      <w:sz w:val="21"/>
      <w:szCs w:val="24"/>
      <w:lang w:val="en-US" w:eastAsia="zh-CN" w:bidi="ar-SA"/>
    </w:rPr>
  </w:style>
  <w:style w:type="paragraph" w:customStyle="1" w:styleId="4538">
    <w:name w:val="样式 4572 10 磅"/>
    <w:next w:val="4523"/>
    <w:pPr>
      <w:widowControl w:val="0"/>
      <w:jc w:val="both"/>
    </w:pPr>
    <w:rPr>
      <w:rFonts w:ascii="Times New Roman" w:eastAsia="宋体" w:cs="Times New Roman" w:hAnsi="Times New Roman"/>
      <w:kern w:val="2"/>
      <w:sz w:val="21"/>
      <w:szCs w:val="24"/>
      <w:lang w:val="en-US" w:eastAsia="zh-CN" w:bidi="ar-SA"/>
    </w:rPr>
  </w:style>
  <w:style w:type="paragraph" w:customStyle="1" w:styleId="4539">
    <w:name w:val="样式 4571 10 磅"/>
    <w:next w:val="4522"/>
    <w:pPr>
      <w:widowControl w:val="0"/>
      <w:jc w:val="both"/>
    </w:pPr>
    <w:rPr>
      <w:rFonts w:ascii="Times New Roman" w:eastAsia="宋体" w:cs="Times New Roman" w:hAnsi="Times New Roman"/>
      <w:kern w:val="2"/>
      <w:sz w:val="21"/>
      <w:szCs w:val="24"/>
      <w:lang w:val="en-US" w:eastAsia="zh-CN" w:bidi="ar-SA"/>
    </w:rPr>
  </w:style>
  <w:style w:type="paragraph" w:customStyle="1" w:styleId="4540">
    <w:name w:val="样式 4570 10 磅"/>
    <w:next w:val="4521"/>
    <w:pPr>
      <w:widowControl w:val="0"/>
      <w:jc w:val="both"/>
    </w:pPr>
    <w:rPr>
      <w:rFonts w:ascii="Times New Roman" w:eastAsia="宋体" w:cs="Times New Roman" w:hAnsi="Times New Roman"/>
      <w:kern w:val="2"/>
      <w:sz w:val="21"/>
      <w:szCs w:val="24"/>
      <w:lang w:val="en-US" w:eastAsia="zh-CN" w:bidi="ar-SA"/>
    </w:rPr>
  </w:style>
  <w:style w:type="paragraph" w:customStyle="1" w:styleId="4541">
    <w:name w:val="样式 4569 10 磅"/>
    <w:next w:val="4520"/>
    <w:pPr>
      <w:widowControl w:val="0"/>
      <w:jc w:val="both"/>
    </w:pPr>
    <w:rPr>
      <w:rFonts w:ascii="Times New Roman" w:eastAsia="宋体" w:cs="Times New Roman" w:hAnsi="Times New Roman"/>
      <w:kern w:val="2"/>
      <w:sz w:val="21"/>
      <w:szCs w:val="24"/>
      <w:lang w:val="en-US" w:eastAsia="zh-CN" w:bidi="ar-SA"/>
    </w:rPr>
  </w:style>
  <w:style w:type="paragraph" w:customStyle="1" w:styleId="4542">
    <w:name w:val="样式 4568 10 磅"/>
    <w:next w:val="4519"/>
    <w:pPr>
      <w:widowControl w:val="0"/>
      <w:jc w:val="both"/>
    </w:pPr>
    <w:rPr>
      <w:rFonts w:ascii="Times New Roman" w:eastAsia="宋体" w:cs="Times New Roman" w:hAnsi="Times New Roman"/>
      <w:kern w:val="2"/>
      <w:sz w:val="21"/>
      <w:szCs w:val="24"/>
      <w:lang w:val="en-US" w:eastAsia="zh-CN" w:bidi="ar-SA"/>
    </w:rPr>
  </w:style>
  <w:style w:type="paragraph" w:customStyle="1" w:styleId="4543">
    <w:name w:val="样式 4567 10 磅"/>
    <w:next w:val="4518"/>
    <w:pPr>
      <w:widowControl w:val="0"/>
      <w:jc w:val="both"/>
    </w:pPr>
    <w:rPr>
      <w:rFonts w:ascii="Times New Roman" w:eastAsia="宋体" w:cs="Times New Roman" w:hAnsi="Times New Roman"/>
      <w:kern w:val="2"/>
      <w:sz w:val="21"/>
      <w:szCs w:val="24"/>
      <w:lang w:val="en-US" w:eastAsia="zh-CN" w:bidi="ar-SA"/>
    </w:rPr>
  </w:style>
  <w:style w:type="paragraph" w:customStyle="1" w:styleId="4544">
    <w:name w:val="样式 4566 10 磅"/>
    <w:next w:val="4517"/>
    <w:pPr>
      <w:widowControl w:val="0"/>
      <w:jc w:val="both"/>
    </w:pPr>
    <w:rPr>
      <w:rFonts w:ascii="Times New Roman" w:eastAsia="宋体" w:cs="Times New Roman" w:hAnsi="Times New Roman"/>
      <w:kern w:val="2"/>
      <w:sz w:val="21"/>
      <w:szCs w:val="24"/>
      <w:lang w:val="en-US" w:eastAsia="zh-CN" w:bidi="ar-SA"/>
    </w:rPr>
  </w:style>
  <w:style w:type="paragraph" w:customStyle="1" w:styleId="4545">
    <w:name w:val="样式 4565 10 磅"/>
    <w:next w:val="4516"/>
    <w:pPr>
      <w:widowControl w:val="0"/>
      <w:jc w:val="both"/>
    </w:pPr>
    <w:rPr>
      <w:rFonts w:ascii="Times New Roman" w:eastAsia="宋体" w:cs="Times New Roman" w:hAnsi="Times New Roman"/>
      <w:kern w:val="2"/>
      <w:sz w:val="21"/>
      <w:szCs w:val="24"/>
      <w:lang w:val="en-US" w:eastAsia="zh-CN" w:bidi="ar-SA"/>
    </w:rPr>
  </w:style>
  <w:style w:type="paragraph" w:customStyle="1" w:styleId="4546">
    <w:name w:val="样式 4564 10 磅"/>
    <w:next w:val="4515"/>
    <w:pPr>
      <w:widowControl w:val="0"/>
      <w:jc w:val="both"/>
    </w:pPr>
    <w:rPr>
      <w:rFonts w:ascii="Times New Roman" w:eastAsia="宋体" w:cs="Times New Roman" w:hAnsi="Times New Roman"/>
      <w:kern w:val="2"/>
      <w:sz w:val="21"/>
      <w:szCs w:val="24"/>
      <w:lang w:val="en-US" w:eastAsia="zh-CN" w:bidi="ar-SA"/>
    </w:rPr>
  </w:style>
  <w:style w:type="paragraph" w:customStyle="1" w:styleId="4547">
    <w:name w:val="样式 4563 10 磅"/>
    <w:next w:val="4514"/>
    <w:pPr>
      <w:widowControl w:val="0"/>
      <w:jc w:val="both"/>
    </w:pPr>
    <w:rPr>
      <w:rFonts w:ascii="Times New Roman" w:eastAsia="宋体" w:cs="Times New Roman" w:hAnsi="Times New Roman"/>
      <w:kern w:val="2"/>
      <w:sz w:val="21"/>
      <w:szCs w:val="24"/>
      <w:lang w:val="en-US" w:eastAsia="zh-CN" w:bidi="ar-SA"/>
    </w:rPr>
  </w:style>
  <w:style w:type="paragraph" w:customStyle="1" w:styleId="4548">
    <w:name w:val="样式 4562 10 磅"/>
    <w:next w:val="4513"/>
    <w:pPr>
      <w:widowControl w:val="0"/>
      <w:jc w:val="both"/>
    </w:pPr>
    <w:rPr>
      <w:rFonts w:ascii="Times New Roman" w:eastAsia="宋体" w:cs="Times New Roman" w:hAnsi="Times New Roman"/>
      <w:kern w:val="2"/>
      <w:sz w:val="21"/>
      <w:szCs w:val="24"/>
      <w:lang w:val="en-US" w:eastAsia="zh-CN" w:bidi="ar-SA"/>
    </w:rPr>
  </w:style>
  <w:style w:type="paragraph" w:customStyle="1" w:styleId="4549">
    <w:name w:val="样式 4561 10 磅"/>
    <w:next w:val="4512"/>
    <w:pPr>
      <w:widowControl w:val="0"/>
      <w:jc w:val="both"/>
    </w:pPr>
    <w:rPr>
      <w:rFonts w:ascii="Times New Roman" w:eastAsia="宋体" w:cs="Times New Roman" w:hAnsi="Times New Roman"/>
      <w:kern w:val="2"/>
      <w:sz w:val="21"/>
      <w:szCs w:val="24"/>
      <w:lang w:val="en-US" w:eastAsia="zh-CN" w:bidi="ar-SA"/>
    </w:rPr>
  </w:style>
  <w:style w:type="paragraph" w:customStyle="1" w:styleId="4550">
    <w:name w:val="样式 4560 10 磅"/>
    <w:next w:val="4511"/>
    <w:pPr>
      <w:widowControl w:val="0"/>
      <w:jc w:val="both"/>
    </w:pPr>
    <w:rPr>
      <w:rFonts w:ascii="Times New Roman" w:eastAsia="宋体" w:cs="Times New Roman" w:hAnsi="Times New Roman"/>
      <w:kern w:val="2"/>
      <w:sz w:val="21"/>
      <w:szCs w:val="24"/>
      <w:lang w:val="en-US" w:eastAsia="zh-CN" w:bidi="ar-SA"/>
    </w:rPr>
  </w:style>
  <w:style w:type="paragraph" w:customStyle="1" w:styleId="4551">
    <w:name w:val="样式 4559 10 磅"/>
    <w:next w:val="4510"/>
    <w:pPr>
      <w:widowControl w:val="0"/>
      <w:jc w:val="both"/>
    </w:pPr>
    <w:rPr>
      <w:rFonts w:ascii="Times New Roman" w:eastAsia="宋体" w:cs="Times New Roman" w:hAnsi="Times New Roman"/>
      <w:kern w:val="2"/>
      <w:sz w:val="21"/>
      <w:szCs w:val="24"/>
      <w:lang w:val="en-US" w:eastAsia="zh-CN" w:bidi="ar-SA"/>
    </w:rPr>
  </w:style>
  <w:style w:type="paragraph" w:customStyle="1" w:styleId="4552">
    <w:name w:val="样式 4558 10 磅"/>
    <w:next w:val="4509"/>
    <w:pPr>
      <w:widowControl w:val="0"/>
      <w:jc w:val="both"/>
    </w:pPr>
    <w:rPr>
      <w:rFonts w:ascii="Times New Roman" w:eastAsia="宋体" w:cs="Times New Roman" w:hAnsi="Times New Roman"/>
      <w:kern w:val="2"/>
      <w:sz w:val="21"/>
      <w:szCs w:val="24"/>
      <w:lang w:val="en-US" w:eastAsia="zh-CN" w:bidi="ar-SA"/>
    </w:rPr>
  </w:style>
  <w:style w:type="paragraph" w:customStyle="1" w:styleId="4553">
    <w:name w:val="样式 4557 10 磅"/>
    <w:next w:val="4508"/>
    <w:pPr>
      <w:widowControl w:val="0"/>
      <w:jc w:val="both"/>
    </w:pPr>
    <w:rPr>
      <w:rFonts w:ascii="Times New Roman" w:eastAsia="宋体" w:cs="Times New Roman" w:hAnsi="Times New Roman"/>
      <w:kern w:val="2"/>
      <w:sz w:val="21"/>
      <w:szCs w:val="24"/>
      <w:lang w:val="en-US" w:eastAsia="zh-CN" w:bidi="ar-SA"/>
    </w:rPr>
  </w:style>
  <w:style w:type="paragraph" w:customStyle="1" w:styleId="4554">
    <w:name w:val="样式 4556 10 磅"/>
    <w:next w:val="4507"/>
    <w:pPr>
      <w:widowControl w:val="0"/>
      <w:jc w:val="both"/>
    </w:pPr>
    <w:rPr>
      <w:rFonts w:ascii="Times New Roman" w:eastAsia="宋体" w:cs="Times New Roman" w:hAnsi="Times New Roman"/>
      <w:kern w:val="2"/>
      <w:sz w:val="21"/>
      <w:szCs w:val="24"/>
      <w:lang w:val="en-US" w:eastAsia="zh-CN" w:bidi="ar-SA"/>
    </w:rPr>
  </w:style>
  <w:style w:type="paragraph" w:customStyle="1" w:styleId="4555">
    <w:name w:val="样式 4555 10 磅"/>
    <w:next w:val="4506"/>
    <w:pPr>
      <w:widowControl w:val="0"/>
      <w:jc w:val="both"/>
    </w:pPr>
    <w:rPr>
      <w:rFonts w:ascii="Times New Roman" w:eastAsia="宋体" w:cs="Times New Roman" w:hAnsi="Times New Roman"/>
      <w:kern w:val="2"/>
      <w:sz w:val="21"/>
      <w:szCs w:val="24"/>
      <w:lang w:val="en-US" w:eastAsia="zh-CN" w:bidi="ar-SA"/>
    </w:rPr>
  </w:style>
  <w:style w:type="paragraph" w:customStyle="1" w:styleId="4556">
    <w:name w:val="样式 4554 10 磅"/>
    <w:next w:val="4505"/>
    <w:pPr>
      <w:widowControl w:val="0"/>
      <w:jc w:val="both"/>
    </w:pPr>
    <w:rPr>
      <w:rFonts w:ascii="Times New Roman" w:eastAsia="宋体" w:cs="Times New Roman" w:hAnsi="Times New Roman"/>
      <w:kern w:val="2"/>
      <w:sz w:val="21"/>
      <w:szCs w:val="24"/>
      <w:lang w:val="en-US" w:eastAsia="zh-CN" w:bidi="ar-SA"/>
    </w:rPr>
  </w:style>
  <w:style w:type="paragraph" w:customStyle="1" w:styleId="4557">
    <w:name w:val="样式 4553 10 磅"/>
    <w:next w:val="4504"/>
    <w:pPr>
      <w:widowControl w:val="0"/>
      <w:jc w:val="both"/>
    </w:pPr>
    <w:rPr>
      <w:rFonts w:ascii="Times New Roman" w:eastAsia="宋体" w:cs="Times New Roman" w:hAnsi="Times New Roman"/>
      <w:kern w:val="2"/>
      <w:sz w:val="21"/>
      <w:szCs w:val="24"/>
      <w:lang w:val="en-US" w:eastAsia="zh-CN" w:bidi="ar-SA"/>
    </w:rPr>
  </w:style>
  <w:style w:type="paragraph" w:customStyle="1" w:styleId="4558">
    <w:name w:val="样式 4552 10 磅"/>
    <w:next w:val="4503"/>
    <w:pPr>
      <w:widowControl w:val="0"/>
      <w:jc w:val="both"/>
    </w:pPr>
    <w:rPr>
      <w:rFonts w:ascii="Times New Roman" w:eastAsia="宋体" w:cs="Times New Roman" w:hAnsi="Times New Roman"/>
      <w:kern w:val="2"/>
      <w:sz w:val="21"/>
      <w:szCs w:val="24"/>
      <w:lang w:val="en-US" w:eastAsia="zh-CN" w:bidi="ar-SA"/>
    </w:rPr>
  </w:style>
  <w:style w:type="paragraph" w:customStyle="1" w:styleId="4559">
    <w:name w:val="样式 4551 10 磅"/>
    <w:next w:val="4502"/>
    <w:pPr>
      <w:widowControl w:val="0"/>
      <w:jc w:val="both"/>
    </w:pPr>
    <w:rPr>
      <w:rFonts w:ascii="Times New Roman" w:eastAsia="宋体" w:cs="Times New Roman" w:hAnsi="Times New Roman"/>
      <w:kern w:val="2"/>
      <w:sz w:val="21"/>
      <w:szCs w:val="24"/>
      <w:lang w:val="en-US" w:eastAsia="zh-CN" w:bidi="ar-SA"/>
    </w:rPr>
  </w:style>
  <w:style w:type="paragraph" w:customStyle="1" w:styleId="4560">
    <w:name w:val="样式 4550 10 磅"/>
    <w:next w:val="4501"/>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image" Target="media/20.bmp"/><Relationship Id="rId9" Type="http://schemas.openxmlformats.org/officeDocument/2006/relationships/image" Target="media/23.bmp"/><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2236</TotalTime>
  <Application>Yozo_Office</Application>
  <Pages>37</Pages>
  <Words>10153</Words>
  <Characters>13813</Characters>
  <Lines>1993</Lines>
  <Paragraphs>1352</Paragraphs>
  <CharactersWithSpaces>14486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梁冬慧</cp:lastModifiedBy>
  <cp:revision>67</cp:revision>
  <cp:lastPrinted>2025-03-26T03:14:00Z</cp:lastPrinted>
  <dcterms:created xsi:type="dcterms:W3CDTF">2025-03-11T08:31:00Z</dcterms:created>
  <dcterms:modified xsi:type="dcterms:W3CDTF">2025-05-26T07:09:17Z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