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spacing w:line="600" w:lineRule="exact"/>
        <w:jc w:val="center"/>
        <w:rPr>
          <w:rFonts w:ascii="方正小标宋_GBK" w:eastAsia="方正小标宋_GBK"/>
          <w:sz w:val="44"/>
          <w:szCs w:val="44"/>
        </w:rPr>
      </w:pPr>
    </w:p>
    <w:p>
      <w:pPr>
        <w:spacing w:line="600" w:lineRule="exact"/>
        <w:jc w:val="center"/>
        <w:rPr>
          <w:rFonts w:ascii="方正小标宋_GBK" w:eastAsia="方正小标宋_GBK"/>
          <w:sz w:val="44"/>
          <w:szCs w:val="44"/>
        </w:rPr>
      </w:pPr>
      <w:r>
        <w:rPr>
          <w:rFonts w:ascii="方正小标宋_GBK" w:eastAsia="方正小标宋_GBK" w:hint="eastAsia"/>
          <w:sz w:val="44"/>
          <w:szCs w:val="44"/>
        </w:rPr>
        <w:t>海关进出口货物收发货人备案回执</w:t>
      </w:r>
    </w:p>
    <w:tbl>
      <w:tblPr>
        <w:tblpPr w:leftFromText="180" w:rightFromText="180" w:vertAnchor="page" w:horzAnchor="margin" w:tblpXSpec="left" w:tblpY="5922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43"/>
        <w:gridCol w:w="6117"/>
      </w:tblGrid>
      <w:tr>
        <w:tc>
          <w:tcPr>
            <w:tcW w:w="2943" w:type="dxa"/>
            <w:shd w:val="clear" w:color="auto" w:fill="auto"/>
          </w:tcPr>
          <w:p>
            <w:pPr>
              <w:spacing w:line="560" w:lineRule="exact"/>
              <w:rPr>
                <w:rFonts w:ascii="方正宋黑_GBK" w:eastAsia="方正宋黑_GBK"/>
                <w:szCs w:val="32"/>
              </w:rPr>
            </w:pPr>
            <w:r>
              <w:rPr>
                <w:rFonts w:ascii="方正宋黑_GBK" w:eastAsia="方正宋黑_GBK" w:hint="eastAsia"/>
                <w:szCs w:val="32"/>
              </w:rPr>
              <w:t>企业名称</w:t>
            </w:r>
          </w:p>
        </w:tc>
        <w:tc>
          <w:tcPr>
            <w:tcW w:w="6117" w:type="dxa"/>
            <w:shd w:val="clear" w:color="auto" w:fill="auto"/>
          </w:tcPr>
          <w:p>
            <w:pPr>
              <w:spacing w:line="560" w:lineRule="exact"/>
              <w:rPr>
                <w:rFonts w:ascii="方正仿宋_GBK"/>
                <w:szCs w:val="32"/>
              </w:rPr>
            </w:pPr>
            <w:bookmarkStart w:id="0" w:name="FullName"/>
            <w:r>
              <w:rPr>
                <w:rFonts w:ascii="方正仿宋_GBK"/>
                <w:szCs w:val="32"/>
              </w:rPr>
              <w:t>长春xxxxxxxxxxxxxx有限公司</w:t>
            </w:r>
            <w:bookmarkEnd w:id="0"/>
          </w:p>
        </w:tc>
      </w:tr>
      <w:tr>
        <w:tc>
          <w:tcPr>
            <w:tcW w:w="2943" w:type="dxa"/>
            <w:shd w:val="clear" w:color="auto" w:fill="auto"/>
          </w:tcPr>
          <w:p>
            <w:pPr>
              <w:spacing w:line="560" w:lineRule="exact"/>
              <w:rPr>
                <w:rFonts w:ascii="方正宋黑_GBK" w:eastAsia="方正宋黑_GBK"/>
                <w:szCs w:val="32"/>
              </w:rPr>
            </w:pPr>
            <w:r>
              <w:rPr>
                <w:rFonts w:ascii="方正宋黑_GBK" w:eastAsia="方正宋黑_GBK" w:hint="eastAsia"/>
                <w:szCs w:val="32"/>
              </w:rPr>
              <w:t>统一社会信用代码</w:t>
            </w:r>
          </w:p>
        </w:tc>
        <w:tc>
          <w:tcPr>
            <w:tcW w:w="6117" w:type="dxa"/>
            <w:shd w:val="clear" w:color="auto" w:fill="auto"/>
          </w:tcPr>
          <w:p>
            <w:pPr>
              <w:spacing w:line="560" w:lineRule="exact"/>
              <w:rPr>
                <w:rFonts w:ascii="方正仿宋_GBK"/>
                <w:szCs w:val="32"/>
              </w:rPr>
            </w:pPr>
            <w:bookmarkStart w:id="1" w:name="SocialCreditCode"/>
            <w:r>
              <w:rPr>
                <w:rFonts w:ascii="方正仿宋_GBK"/>
                <w:szCs w:val="32"/>
              </w:rPr>
              <w:t>91220101</w:t>
            </w:r>
            <w:bookmarkEnd w:id="1"/>
            <w:r>
              <w:rPr>
                <w:rFonts w:ascii="方正仿宋_GBK"/>
                <w:szCs w:val="32"/>
              </w:rPr>
              <w:t>2345678900</w:t>
            </w:r>
          </w:p>
        </w:tc>
      </w:tr>
      <w:tr>
        <w:tc>
          <w:tcPr>
            <w:tcW w:w="2943" w:type="dxa"/>
            <w:shd w:val="clear" w:color="auto" w:fill="auto"/>
          </w:tcPr>
          <w:p>
            <w:pPr>
              <w:spacing w:line="560" w:lineRule="exact"/>
              <w:rPr>
                <w:rFonts w:ascii="方正宋黑_GBK" w:eastAsia="方正宋黑_GBK"/>
                <w:szCs w:val="32"/>
              </w:rPr>
            </w:pPr>
            <w:r>
              <w:rPr>
                <w:rFonts w:ascii="方正宋黑_GBK" w:eastAsia="方正宋黑_GBK" w:hint="eastAsia"/>
                <w:szCs w:val="32"/>
              </w:rPr>
              <w:t>海关</w:t>
            </w:r>
            <w:r>
              <w:rPr>
                <w:rFonts w:ascii="方正宋黑_GBK" w:eastAsia="方正宋黑_GBK"/>
                <w:szCs w:val="32"/>
              </w:rPr>
              <w:t>备案日期</w:t>
            </w:r>
          </w:p>
        </w:tc>
        <w:tc>
          <w:tcPr>
            <w:tcW w:w="6117" w:type="dxa"/>
            <w:shd w:val="clear" w:color="auto" w:fill="auto"/>
          </w:tcPr>
          <w:p>
            <w:pPr>
              <w:spacing w:line="560" w:lineRule="exact"/>
              <w:rPr>
                <w:rFonts w:ascii="方正仿宋_GBK"/>
                <w:szCs w:val="32"/>
              </w:rPr>
            </w:pPr>
            <w:bookmarkStart w:id="2" w:name="RgDate"/>
            <w:r>
              <w:rPr>
                <w:rFonts w:ascii="方正仿宋_GBK"/>
                <w:szCs w:val="32"/>
              </w:rPr>
              <w:t>2020-06-10</w:t>
            </w:r>
            <w:bookmarkEnd w:id="2"/>
          </w:p>
        </w:tc>
      </w:tr>
      <w:tr>
        <w:tc>
          <w:tcPr>
            <w:tcW w:w="2943" w:type="dxa"/>
            <w:shd w:val="clear" w:color="auto" w:fill="auto"/>
          </w:tcPr>
          <w:p>
            <w:pPr>
              <w:spacing w:line="560" w:lineRule="exact"/>
              <w:rPr>
                <w:rFonts w:ascii="方正宋黑_GBK" w:eastAsia="方正宋黑_GBK"/>
                <w:szCs w:val="32"/>
              </w:rPr>
            </w:pPr>
            <w:r>
              <w:rPr>
                <w:rFonts w:ascii="方正宋黑_GBK" w:eastAsia="方正宋黑_GBK" w:hint="eastAsia"/>
                <w:szCs w:val="32"/>
              </w:rPr>
              <w:t>海关编码</w:t>
            </w:r>
          </w:p>
        </w:tc>
        <w:tc>
          <w:tcPr>
            <w:tcW w:w="6117" w:type="dxa"/>
            <w:shd w:val="clear" w:color="auto" w:fill="auto"/>
          </w:tcPr>
          <w:p>
            <w:pPr>
              <w:spacing w:line="560" w:lineRule="exact"/>
              <w:rPr>
                <w:rFonts w:ascii="方正仿宋_GBK"/>
                <w:szCs w:val="32"/>
              </w:rPr>
            </w:pPr>
            <w:bookmarkStart w:id="3" w:name="TradeCo"/>
            <w:r>
              <w:rPr>
                <w:rFonts w:ascii="方正仿宋_GBK"/>
                <w:szCs w:val="32"/>
              </w:rPr>
              <w:t>2201</w:t>
            </w:r>
            <w:bookmarkEnd w:id="3"/>
            <w:r>
              <w:rPr>
                <w:rFonts w:ascii="方正仿宋_GBK"/>
                <w:szCs w:val="32"/>
              </w:rPr>
              <w:t>xxxxxx</w:t>
            </w:r>
          </w:p>
        </w:tc>
      </w:tr>
      <w:tr>
        <w:tc>
          <w:tcPr>
            <w:tcW w:w="2943" w:type="dxa"/>
            <w:shd w:val="clear" w:color="auto" w:fill="auto"/>
          </w:tcPr>
          <w:p>
            <w:pPr>
              <w:spacing w:line="560" w:lineRule="exact"/>
              <w:rPr>
                <w:rFonts w:ascii="方正宋黑_GBK" w:eastAsia="方正宋黑_GBK"/>
                <w:szCs w:val="32"/>
              </w:rPr>
            </w:pPr>
            <w:r>
              <w:rPr>
                <w:rFonts w:ascii="方正宋黑_GBK" w:eastAsia="方正宋黑_GBK" w:hint="eastAsia"/>
                <w:szCs w:val="32"/>
              </w:rPr>
              <w:t>检验检疫备案号</w:t>
            </w:r>
          </w:p>
        </w:tc>
        <w:tc>
          <w:tcPr>
            <w:tcW w:w="6117" w:type="dxa"/>
            <w:shd w:val="clear" w:color="auto" w:fill="auto"/>
          </w:tcPr>
          <w:p>
            <w:pPr>
              <w:spacing w:line="560" w:lineRule="exact"/>
              <w:rPr>
                <w:rFonts w:ascii="方正仿宋_GBK"/>
                <w:szCs w:val="32"/>
              </w:rPr>
            </w:pPr>
            <w:bookmarkStart w:id="4" w:name="RegCode"/>
            <w:r>
              <w:rPr>
                <w:rFonts w:ascii="方正仿宋_GBK"/>
                <w:szCs w:val="32"/>
              </w:rPr>
              <w:t>22</w:t>
            </w:r>
            <w:bookmarkEnd w:id="4"/>
            <w:r>
              <w:rPr>
                <w:rFonts w:ascii="方正仿宋_GBK"/>
                <w:szCs w:val="32"/>
              </w:rPr>
              <w:t>xxxxxxxx</w:t>
            </w:r>
            <w:bookmarkStart w:id="5" w:name="_GoBack"/>
            <w:bookmarkEnd w:id="5"/>
          </w:p>
        </w:tc>
      </w:tr>
      <w:tr>
        <w:tc>
          <w:tcPr>
            <w:tcW w:w="2943" w:type="dxa"/>
            <w:shd w:val="clear" w:color="auto" w:fill="auto"/>
          </w:tcPr>
          <w:p>
            <w:pPr>
              <w:spacing w:line="560" w:lineRule="exact"/>
              <w:rPr>
                <w:rFonts w:ascii="方正宋黑_GBK" w:eastAsia="方正宋黑_GBK"/>
                <w:szCs w:val="32"/>
              </w:rPr>
            </w:pPr>
            <w:r>
              <w:rPr>
                <w:rFonts w:ascii="方正宋黑_GBK" w:eastAsia="方正宋黑_GBK" w:hint="eastAsia"/>
                <w:szCs w:val="32"/>
              </w:rPr>
              <w:t>有效期</w:t>
            </w:r>
          </w:p>
        </w:tc>
        <w:tc>
          <w:tcPr>
            <w:tcW w:w="6117" w:type="dxa"/>
            <w:shd w:val="clear" w:color="auto" w:fill="auto"/>
          </w:tcPr>
          <w:p>
            <w:pPr>
              <w:spacing w:line="560" w:lineRule="exact"/>
              <w:rPr>
                <w:rFonts w:ascii="方正仿宋_GBK"/>
                <w:szCs w:val="32"/>
              </w:rPr>
            </w:pPr>
            <w:bookmarkStart w:id="6" w:name="copEndName"/>
            <w:r>
              <w:rPr>
                <w:rFonts w:ascii="方正仿宋_GBK"/>
                <w:szCs w:val="32"/>
              </w:rPr>
              <w:t>长期</w:t>
            </w:r>
            <w:bookmarkEnd w:id="6"/>
          </w:p>
        </w:tc>
      </w:tr>
    </w:tbl>
    <w:p>
      <w:pPr>
        <w:rPr>
          <w:rFonts w:ascii="方正仿宋_GBK"/>
          <w:szCs w:val="32"/>
        </w:rPr>
      </w:pPr>
    </w:p>
    <w:p>
      <w:pPr>
        <w:tabs>
          <w:tab w:val="left" w:pos="6184"/>
        </w:tabs>
        <w:rPr>
          <w:rFonts w:ascii="方正仿宋_GBK"/>
          <w:szCs w:val="32"/>
        </w:rPr>
      </w:pPr>
      <w:r>
        <w:rPr>
          <w:rFonts w:ascii="方正仿宋_GBK"/>
          <w:szCs w:val="32"/>
        </w:rPr>
        <w:tab/>
      </w:r>
      <w:bookmarkStart w:id="7" w:name="CustomsName"/>
      <w:r>
        <w:rPr>
          <w:rFonts w:ascii="方正仿宋_GBK"/>
          <w:szCs w:val="32"/>
        </w:rPr>
        <w:t>长春xx海关</w:t>
      </w:r>
      <w:bookmarkEnd w:id="7"/>
    </w:p>
    <w:p>
      <w:pPr>
        <w:tabs>
          <w:tab w:val="left" w:pos="6020"/>
        </w:tabs>
        <w:rPr>
          <w:rFonts w:ascii="方正仿宋_GBK"/>
          <w:szCs w:val="32"/>
        </w:rPr>
      </w:pPr>
      <w:r>
        <w:rPr>
          <w:rFonts w:ascii="方正仿宋_GBK"/>
          <w:szCs w:val="32"/>
        </w:rPr>
        <w:tab/>
      </w:r>
      <w:bookmarkStart w:id="8" w:name="NowYear"/>
      <w:r>
        <w:rPr>
          <w:rFonts w:ascii="方正仿宋_GBK"/>
          <w:szCs w:val="32"/>
        </w:rPr>
        <w:t>2020</w:t>
      </w:r>
      <w:bookmarkEnd w:id="8"/>
      <w:r>
        <w:rPr>
          <w:rFonts w:ascii="方正仿宋_GBK" w:hint="eastAsia"/>
          <w:szCs w:val="32"/>
        </w:rPr>
        <w:t>年</w:t>
      </w:r>
      <w:bookmarkStart w:id="9" w:name="NowMonth"/>
      <w:r>
        <w:rPr>
          <w:rFonts w:ascii="方正仿宋_GBK" w:hint="eastAsia"/>
          <w:szCs w:val="32"/>
        </w:rPr>
        <w:t>6</w:t>
      </w:r>
      <w:bookmarkEnd w:id="9"/>
      <w:r>
        <w:rPr>
          <w:rFonts w:ascii="方正仿宋_GBK" w:hint="eastAsia"/>
          <w:szCs w:val="32"/>
        </w:rPr>
        <w:t>月</w:t>
      </w:r>
      <w:bookmarkStart w:id="10" w:name="NowDay"/>
      <w:r>
        <w:rPr>
          <w:rFonts w:ascii="方正仿宋_GBK" w:hint="eastAsia"/>
          <w:szCs w:val="32"/>
        </w:rPr>
        <w:t>11</w:t>
      </w:r>
      <w:bookmarkEnd w:id="10"/>
      <w:r>
        <w:rPr>
          <w:rFonts w:ascii="方正仿宋_GBK" w:hint="eastAsia"/>
          <w:szCs w:val="32"/>
        </w:rPr>
        <w:t>日</w:t>
      </w:r>
    </w:p>
    <w:p>
      <w:pPr>
        <w:spacing w:line="500" w:lineRule="exact"/>
        <w:ind w:firstLineChars="250" w:firstLine="600"/>
        <w:rPr>
          <w:rFonts w:ascii="方正仿宋_GBK"/>
          <w:sz w:val="24"/>
          <w:szCs w:val="32"/>
        </w:rPr>
      </w:pPr>
    </w:p>
    <w:p>
      <w:pPr>
        <w:spacing w:line="500" w:lineRule="exact"/>
        <w:ind w:firstLineChars="250" w:firstLine="600"/>
        <w:rPr>
          <w:rFonts w:ascii="方正仿宋_GBK"/>
          <w:sz w:val="24"/>
          <w:szCs w:val="32"/>
        </w:rPr>
      </w:pPr>
    </w:p>
    <w:p>
      <w:pPr>
        <w:spacing w:line="500" w:lineRule="exact"/>
        <w:ind w:firstLineChars="250" w:firstLine="600"/>
        <w:rPr>
          <w:rFonts w:ascii="Microsoft JhengHei" w:eastAsia="Microsoft JhengHei"/>
          <w:szCs w:val="32"/>
        </w:rPr>
      </w:pPr>
      <w:r>
        <w:rPr>
          <w:rFonts w:ascii="Microsoft JhengHei" w:eastAsia="Microsoft JhengHei" w:hint="eastAsia"/>
          <w:sz w:val="24"/>
          <w:szCs w:val="32"/>
        </w:rPr>
        <w:t>自然人、法人或者非法人组织可通过“中国海关企业进出口信用信息公示平台”（</w:t>
      </w:r>
      <w:r>
        <w:rPr>
          <w:rFonts w:ascii="Microsoft JhengHei" w:eastAsia="Microsoft JhengHei"/>
          <w:sz w:val="24"/>
          <w:szCs w:val="32"/>
        </w:rPr>
        <w:t>http://credit.customs.gov.cn</w:t>
      </w:r>
      <w:r>
        <w:rPr>
          <w:rFonts w:ascii="Microsoft JhengHei" w:eastAsia="Microsoft JhengHei" w:hint="eastAsia"/>
          <w:sz w:val="24"/>
          <w:szCs w:val="32"/>
        </w:rPr>
        <w:t>）或者“互联网</w:t>
      </w:r>
      <w:r>
        <w:rPr>
          <w:rFonts w:ascii="Microsoft JhengHei" w:eastAsia="Microsoft JhengHei"/>
          <w:sz w:val="24"/>
          <w:szCs w:val="32"/>
        </w:rPr>
        <w:t>+</w:t>
      </w:r>
      <w:r>
        <w:rPr>
          <w:rFonts w:ascii="Microsoft JhengHei" w:eastAsia="Microsoft JhengHei" w:hint="eastAsia"/>
          <w:sz w:val="24"/>
          <w:szCs w:val="32"/>
        </w:rPr>
        <w:t>海关”（</w:t>
      </w:r>
      <w:r>
        <w:rPr>
          <w:rFonts w:ascii="Microsoft JhengHei" w:eastAsia="Microsoft JhengHei"/>
          <w:sz w:val="24"/>
          <w:szCs w:val="32"/>
        </w:rPr>
        <w:t>http://online.customs.gov.cn</w:t>
      </w:r>
      <w:r>
        <w:rPr>
          <w:rFonts w:ascii="Microsoft JhengHei" w:eastAsia="Microsoft JhengHei" w:hint="eastAsia"/>
          <w:sz w:val="24"/>
          <w:szCs w:val="32"/>
        </w:rPr>
        <w:t>）查询海关公示</w:t>
      </w:r>
      <w:r>
        <w:rPr>
          <w:rFonts w:ascii="Microsoft JhengHei" w:eastAsia="Microsoft JhengHei"/>
          <w:sz w:val="24"/>
          <w:szCs w:val="32"/>
        </w:rPr>
        <w:t>的</w:t>
      </w:r>
      <w:r>
        <w:rPr>
          <w:rFonts w:ascii="Microsoft JhengHei" w:eastAsia="Microsoft JhengHei" w:hint="eastAsia"/>
          <w:sz w:val="24"/>
          <w:szCs w:val="32"/>
        </w:rPr>
        <w:t>企业</w:t>
      </w:r>
      <w:r>
        <w:rPr>
          <w:rFonts w:ascii="Microsoft JhengHei" w:eastAsia="Microsoft JhengHei"/>
          <w:sz w:val="24"/>
          <w:szCs w:val="32"/>
        </w:rPr>
        <w:t>信息</w:t>
      </w:r>
      <w:r>
        <w:rPr>
          <w:rFonts w:ascii="Microsoft JhengHei" w:eastAsia="Microsoft JhengHei" w:hint="eastAsia"/>
          <w:sz w:val="24"/>
          <w:szCs w:val="32"/>
        </w:rPr>
        <w:t>。</w:t>
      </w:r>
    </w:p>
    <w:p/>
    <w:sectPr>
      <w:footerReference w:type="default" r:id="rId2"/>
      <w:footerReference w:type="even" r:id="rId3"/>
      <w:footerReference w:type="first" r:id="rId4"/>
      <w:pgSz w:w="11906" w:h="16838"/>
      <w:pgMar w:top="2098" w:right="1474" w:bottom="1985" w:left="1588" w:header="851" w:footer="992" w:gutter="0"/>
      <w:pgNumType w:fmt="numberInDash" w:start="1"/>
      <w:docGrid w:type="lines" w:linePitch="435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小标宋_GBK">
    <w:altName w:val="Arial Unicode MS"/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方正宋黑_GBK">
    <w:altName w:val="Arial Unicode MS"/>
    <w:panose1 w:val="00000000000000000000"/>
    <w:charset w:val="86"/>
    <w:family w:val="script"/>
    <w:pitch w:val="variable"/>
    <w:sig w:usb0="00000000" w:usb1="080E0000" w:usb2="00000010" w:usb3="00000000" w:csb0="00040000" w:csb1="00000000"/>
  </w:font>
  <w:font w:name="方正仿宋_GBK">
    <w:altName w:val="Arial Unicode MS"/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Microsoft JhengHei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15"/>
      <w:tabs>
        <w:tab w:val="center" w:pos="4153"/>
        <w:tab w:val="right" w:pos="8306"/>
      </w:tabs>
      <w:jc w:val="right"/>
    </w:pPr>
    <w:r>
      <w:fldChar w:fldCharType="begin"/>
    </w:r>
    <w:r>
      <w:instrText>Page</w:instrText>
    </w:r>
    <w:r>
      <w:fldChar w:fldCharType="separate"/>
    </w:r>
    <w:r>
      <w:t>- 1 -</w:t>
    </w:r>
    <w:r>
      <w:fldChar w:fldCharType="end"/>
    </w:r>
  </w:p>
  <w:p>
    <w:pPr>
      <w:pStyle w:val="15"/>
      <w:tabs>
        <w:tab w:val="center" w:pos="4153"/>
        <w:tab w:val="right" w:pos="8306"/>
      </w:tabs>
      <w:jc w:val="both"/>
    </w:pPr>
  </w:p>
</w:ftr>
</file>

<file path=word/footer2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15"/>
      <w:tabs>
        <w:tab w:val="center" w:pos="4153"/>
        <w:tab w:val="right" w:pos="8306"/>
      </w:tabs>
    </w:pPr>
    <w:r>
      <w:fldChar w:fldCharType="begin"/>
    </w:r>
    <w:r>
      <w:instrText>Page</w:instrText>
    </w:r>
    <w:r>
      <w:fldChar w:fldCharType="separate"/>
    </w:r>
    <w:r>
      <w:t>- 2 -</w:t>
    </w:r>
    <w:r>
      <w:fldChar w:fldCharType="end"/>
    </w:r>
  </w:p>
  <w:p>
    <w:pPr>
      <w:pStyle w:val="15"/>
      <w:tabs>
        <w:tab w:val="center" w:pos="4153"/>
        <w:tab w:val="right" w:pos="8306"/>
      </w:tabs>
    </w:pPr>
  </w:p>
</w:ftr>
</file>

<file path=word/footer3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15"/>
      <w:tabs>
        <w:tab w:val="center" w:pos="4153"/>
        <w:tab w:val="right" w:pos="8306"/>
      </w:tabs>
      <w:jc w:val="right"/>
    </w:pPr>
    <w:r>
      <w:fldChar w:fldCharType="begin"/>
    </w:r>
    <w:r>
      <w:instrText>Page</w:instrText>
    </w:r>
    <w:r>
      <w:fldChar w:fldCharType="separate"/>
    </w:r>
    <w:r>
      <w:t>- 1 -</w:t>
    </w:r>
    <w:r>
      <w:fldChar w:fldCharType="end"/>
    </w:r>
    <w:r>
      <w:fldChar w:fldCharType="begin"/>
    </w:r>
    <w:r>
      <w:instrText>NumPages</w:instrText>
    </w:r>
    <w:r>
      <w:fldChar w:fldCharType="separate"/>
    </w:r>
    <w:r>
      <w:t>2</w:t>
    </w:r>
    <w:r>
      <w:fldChar w:fldCharType="end"/>
    </w:r>
    <w:r>
      <w:fldChar w:fldCharType="begin"/>
    </w:r>
    <w:r>
      <w:instrText>Page</w:instrText>
    </w:r>
    <w:r>
      <w:fldChar w:fldCharType="separate"/>
    </w:r>
    <w:r>
      <w:t>- 1 -</w:t>
    </w:r>
    <w:r>
      <w:fldChar w:fldCharType="end"/>
    </w:r>
    <w:r>
      <w:fldChar w:fldCharType="begin"/>
    </w:r>
    <w:r>
      <w:instrText>Page</w:instrText>
    </w:r>
    <w:r>
      <w:fldChar w:fldCharType="separate"/>
    </w:r>
    <w:r>
      <w:t>- 1 -</w:t>
    </w:r>
    <w:r>
      <w:fldChar w:fldCharType="end"/>
    </w:r>
  </w:p>
  <w:p>
    <w:pPr>
      <w:pStyle w:val="15"/>
      <w:tabs>
        <w:tab w:val="center" w:pos="4153"/>
        <w:tab w:val="right" w:pos="8306"/>
      </w:tabs>
    </w:pPr>
  </w:p>
</w:ftr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00"/>
  <w:bordersDoNotSurroundHeader/>
  <w:bordersDoNotSurroundFooter/>
  <w:defaultTabStop w:val="420"/>
  <w:drawingGridHorizontalSpacing w:val="1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growAutofit/>
    <w:useAltKinsokuLineBreakRules/>
    <w:splitPgBreakAndParaMark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character" w:default="1" w:styleId="10">
    <w:name w:val="Default Paragraph Font"/>
  </w:style>
  <w:style w:type="paragraph" w:styleId="15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6">
    <w:name w:val="header"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styles" Target="styles.xml"/><Relationship Id="rId6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1</TotalTime>
  <Application>Yozo_Office</Application>
  <Pages>1</Pages>
  <Words>134</Words>
  <Characters>250</Characters>
  <Lines>22</Lines>
  <Paragraphs>16</Paragraphs>
  <CharactersWithSpaces>252</CharactersWithSpaces>
  <Company>ICOS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yiqihong</dc:creator>
  <cp:lastModifiedBy>梁卓</cp:lastModifiedBy>
  <cp:revision>2</cp:revision>
  <dcterms:created xsi:type="dcterms:W3CDTF">2020-06-11T06:34:00Z</dcterms:created>
  <dcterms:modified xsi:type="dcterms:W3CDTF">2020-12-18T00:08:25Z</dcterms:modified>
</cp:coreProperties>
</file>