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7"/>
        <w:spacing w:line="560" w:lineRule="exact"/>
        <w:jc w:val="both"/>
        <w:rPr>
          <w:rFonts w:ascii="方正黑体_GBK" w:eastAsia="方正黑体_GBK"/>
          <w:kern w:val="2"/>
          <w:sz w:val="32"/>
          <w:szCs w:val="32"/>
          <w:lang w:eastAsia="zh-CN"/>
        </w:rPr>
      </w:pPr>
      <w:bookmarkStart w:id="0" w:name="_GoBack"/>
      <w:bookmarkEnd w:id="0"/>
      <w:r>
        <w:rPr>
          <w:rFonts w:ascii="方正黑体_GBK" w:eastAsia="方正黑体_GBK" w:hint="eastAsia"/>
          <w:sz w:val="32"/>
          <w:szCs w:val="32"/>
        </w:rPr>
        <w:t>附</w:t>
      </w:r>
      <w:r>
        <w:rPr>
          <w:rFonts w:ascii="方正黑体_GBK" w:eastAsia="方正黑体_GBK"/>
          <w:sz w:val="32"/>
          <w:szCs w:val="32"/>
        </w:rPr>
        <w:t>件</w:t>
      </w:r>
    </w:p>
    <w:p>
      <w:pPr>
        <w:pStyle w:val="17"/>
        <w:spacing w:line="560" w:lineRule="exact"/>
        <w:jc w:val="center"/>
        <w:rPr>
          <w:rFonts w:eastAsia="方正小标宋_GBK"/>
          <w:bCs/>
          <w:sz w:val="44"/>
          <w:szCs w:val="44"/>
          <w:lang w:eastAsia="zh-CN"/>
        </w:rPr>
      </w:pPr>
      <w:r>
        <w:rPr>
          <w:rFonts w:eastAsia="方正小标宋_GBK"/>
          <w:bCs/>
          <w:sz w:val="44"/>
          <w:szCs w:val="44"/>
          <w:lang w:eastAsia="zh-CN"/>
        </w:rPr>
        <w:t>长春海关</w:t>
      </w:r>
      <w:r>
        <w:rPr>
          <w:rFonts w:eastAsia="方正小标宋_GBK" w:hint="eastAsia"/>
          <w:bCs/>
          <w:sz w:val="44"/>
          <w:szCs w:val="44"/>
          <w:lang w:eastAsia="zh-CN"/>
        </w:rPr>
        <w:t>“</w:t>
      </w:r>
      <w:r>
        <w:rPr>
          <w:rFonts w:eastAsia="方正小标宋_GBK"/>
          <w:bCs/>
          <w:sz w:val="44"/>
          <w:szCs w:val="44"/>
          <w:lang w:eastAsia="zh-CN"/>
        </w:rPr>
        <w:t>关长接待日</w:t>
      </w:r>
      <w:r>
        <w:rPr>
          <w:rFonts w:eastAsia="方正小标宋_GBK" w:hint="eastAsia"/>
          <w:bCs/>
          <w:sz w:val="44"/>
          <w:szCs w:val="44"/>
          <w:lang w:eastAsia="zh-CN"/>
        </w:rPr>
        <w:t>”</w:t>
      </w:r>
      <w:r>
        <w:rPr>
          <w:rFonts w:eastAsia="方正小标宋_GBK"/>
          <w:bCs/>
          <w:sz w:val="44"/>
          <w:szCs w:val="44"/>
          <w:lang w:eastAsia="zh-CN"/>
        </w:rPr>
        <w:t>预约表</w:t>
      </w:r>
    </w:p>
    <w:p>
      <w:pPr>
        <w:pStyle w:val="17"/>
        <w:wordWrap w:val="0"/>
        <w:spacing w:line="560" w:lineRule="exact"/>
        <w:jc w:val="right"/>
        <w:rPr>
          <w:rFonts w:eastAsia="方正小标宋_GBK"/>
          <w:bCs/>
          <w:sz w:val="44"/>
          <w:szCs w:val="44"/>
        </w:rPr>
      </w:pPr>
      <w:r>
        <w:rPr>
          <w:rFonts w:eastAsia="方正仿宋_GBK"/>
          <w:bCs/>
          <w:sz w:val="30"/>
          <w:szCs w:val="30"/>
          <w:lang w:eastAsia="zh-CN"/>
        </w:rPr>
        <w:t xml:space="preserve">                        </w:t>
      </w:r>
      <w:r>
        <w:rPr>
          <w:rFonts w:eastAsia="方正仿宋_GBK" w:hint="eastAsia"/>
          <w:bCs/>
          <w:sz w:val="30"/>
          <w:szCs w:val="30"/>
          <w:lang w:eastAsia="zh-CN"/>
        </w:rPr>
        <w:t xml:space="preserve">                                              </w:t>
      </w:r>
      <w:r>
        <w:rPr>
          <w:rFonts w:eastAsia="方正仿宋_GBK"/>
          <w:bCs/>
          <w:sz w:val="30"/>
          <w:szCs w:val="30"/>
          <w:lang w:eastAsia="zh-CN"/>
        </w:rPr>
        <w:t xml:space="preserve">      </w:t>
      </w:r>
      <w:r>
        <w:rPr>
          <w:rFonts w:eastAsia="方正仿宋_GBK"/>
          <w:bCs/>
          <w:sz w:val="30"/>
          <w:szCs w:val="30"/>
        </w:rPr>
        <w:t xml:space="preserve">年   月   日  </w:t>
      </w:r>
    </w:p>
    <w:tbl>
      <w:tblPr>
        <w:jc w:val="left"/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59"/>
        <w:gridCol w:w="1093"/>
        <w:gridCol w:w="787"/>
        <w:gridCol w:w="1343"/>
        <w:gridCol w:w="2361"/>
      </w:tblGrid>
      <w:tr>
        <w:trPr>
          <w:trHeight w:val="92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来访人数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单位名称</w:t>
            </w:r>
          </w:p>
        </w:tc>
        <w:tc>
          <w:tcPr>
            <w:tcW w:w="3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927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来访人信息</w:t>
            </w:r>
            <w:r>
              <w:rPr>
                <w:rFonts w:eastAsia="方正仿宋_GBK"/>
                <w:bCs/>
                <w:szCs w:val="21"/>
                <w:lang w:eastAsia="zh-CN"/>
              </w:rPr>
              <w:t>（可自行添加行数）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姓名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所在单位职务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联系方式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身份证号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17"/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548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来访目的（反映问题、咨询业务、提供工作建议等）：</w:t>
            </w: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</w:tc>
      </w:tr>
      <w:tr>
        <w:trPr>
          <w:trHeight w:val="2150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其他需要预约的事项：</w:t>
            </w: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  <w:p>
            <w:pPr>
              <w:pStyle w:val="17"/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</w:tc>
      </w:tr>
    </w:tbl>
    <w:p>
      <w:pPr>
        <w:pStyle w:val="17"/>
        <w:spacing w:line="560" w:lineRule="exact"/>
        <w:rPr>
          <w:lang w:eastAsia="zh-CN"/>
        </w:rPr>
      </w:pPr>
      <w:r>
        <w:rPr>
          <w:rFonts w:eastAsia="方正仿宋_GBK" w:hint="eastAsia"/>
          <w:sz w:val="28"/>
          <w:szCs w:val="28"/>
          <w:lang w:eastAsia="zh-CN"/>
        </w:rPr>
        <w:t>备注：本表适用于社会人员预约关长接待日。</w:t>
      </w: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SimSun"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cs="Times New Roman" w:hAnsi="Times New Roman"/>
      <w:kern w:val="0"/>
      <w:sz w:val="32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7">
    <w:name w:val="样式 3 小四"/>
    <w:next w:val="16"/>
    <w:rPr>
      <w:rFonts w:ascii="Times New Roman" w:eastAsia="SimSun" w:cs="Times New Roman" w:hAnsi="Times New Roman"/>
      <w:kern w:val="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111</Words>
  <Characters>111</Characters>
  <Lines>35</Lines>
  <Paragraphs>13</Paragraphs>
  <CharactersWithSpaces>195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王珣</dc:creator>
  <cp:lastModifiedBy>金文超</cp:lastModifiedBy>
  <cp:revision>1</cp:revision>
  <cp:lastPrinted>2024-08-12T01:35:01Z</cp:lastPrinted>
  <dcterms:created xsi:type="dcterms:W3CDTF">2024-08-06T09:03:16Z</dcterms:created>
  <dcterms:modified xsi:type="dcterms:W3CDTF">2026-09-02T02:08:13Z</dcterms:modified>
</cp:coreProperties>
</file>